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22e6c0cad74864" /></Relationships>
</file>

<file path=word/document.xml><?xml version="1.0" encoding="utf-8"?>
<w:document xmlns:w="http://schemas.openxmlformats.org/wordprocessingml/2006/main">
  <w:body>
    <w:p>
      <w:r>
        <w:t>S-3862.1</w:t>
      </w:r>
    </w:p>
    <w:p>
      <w:pPr>
        <w:jc w:val="center"/>
      </w:pPr>
      <w:r>
        <w:t>_______________________________________________</w:t>
      </w:r>
    </w:p>
    <w:p/>
    <w:p>
      <w:pPr>
        <w:jc w:val="center"/>
      </w:pPr>
      <w:r>
        <w:rPr>
          <w:b/>
        </w:rPr>
        <w:t>SUBSTITUTE SENATE BILL 6021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Kuderer, Billig, Darneille, Palumbo, Frockt, Rolfes, Liias, Keiser, Pedersen, Hunt, Wellman, Conway, Saldaña, Hasegawa, Mullet, and Nelson)</w:t>
      </w:r>
    </w:p>
    <w:p/>
    <w:p>
      <w:r>
        <w:rPr>
          <w:t xml:space="preserve">READ FIRST TIME 01/15/18.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period for voter registration; amending RCW 29A.08.140, 29A.08.110, 29A.08.410, 29A.40.160, and 29A.32.031;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140</w:t>
      </w:r>
      <w:r>
        <w:rPr/>
        <w:t xml:space="preserve"> and 2011 c 10 s 15 are each amended to read as follows:</w:t>
      </w:r>
    </w:p>
    <w:p>
      <w:pPr>
        <w:spacing w:before="0" w:after="0" w:line="408" w:lineRule="exact"/>
        <w:ind w:left="0" w:right="0" w:firstLine="576"/>
        <w:jc w:val="left"/>
      </w:pPr>
      <w:r>
        <w:rPr/>
        <w:t xml:space="preserve">(1) In order to vote in any primary, special election, or general election, a person who is not registered to vote in Washington must:</w:t>
      </w:r>
    </w:p>
    <w:p>
      <w:pPr>
        <w:spacing w:before="0" w:after="0" w:line="408" w:lineRule="exact"/>
        <w:ind w:left="0" w:right="0" w:firstLine="576"/>
        <w:jc w:val="left"/>
      </w:pPr>
      <w:r>
        <w:rPr/>
        <w:t xml:space="preserve">(a) Submit a registration application </w:t>
      </w:r>
      <w:r>
        <w:rPr>
          <w:u w:val="single"/>
        </w:rPr>
        <w:t xml:space="preserve">that is received</w:t>
      </w:r>
      <w:r>
        <w:rPr/>
        <w:t xml:space="preserve"> no later than </w:t>
      </w:r>
      <w:r>
        <w:t>((</w:t>
      </w:r>
      <w:r>
        <w:rPr>
          <w:strike/>
        </w:rPr>
        <w:t xml:space="preserve">twenty-nine</w:t>
      </w:r>
      <w:r>
        <w:t>))</w:t>
      </w:r>
      <w:r>
        <w:rPr/>
        <w:t xml:space="preserve"> </w:t>
      </w:r>
      <w:r>
        <w:rPr>
          <w:u w:val="single"/>
        </w:rPr>
        <w:t xml:space="preserve">eight</w:t>
      </w:r>
      <w:r>
        <w:rPr/>
        <w:t xml:space="preserve"> days before the day of the primary, special election, or general election; or</w:t>
      </w:r>
    </w:p>
    <w:p>
      <w:pPr>
        <w:spacing w:before="0" w:after="0" w:line="408" w:lineRule="exact"/>
        <w:ind w:left="0" w:right="0" w:firstLine="576"/>
        <w:jc w:val="left"/>
      </w:pPr>
      <w:r>
        <w:rPr/>
        <w:t xml:space="preserve">(b) Register in person at the county auditor's office</w:t>
      </w:r>
      <w:r>
        <w:rPr>
          <w:u w:val="single"/>
        </w:rPr>
        <w:t xml:space="preserve">, the division of elections if in a separate city from the county auditor's office, a voting center, or other location designated by the county auditor</w:t>
      </w:r>
      <w:r>
        <w:rPr/>
        <w:t xml:space="preserve"> in his or her county of residence no later than </w:t>
      </w:r>
      <w:r>
        <w:t>((</w:t>
      </w:r>
      <w:r>
        <w:rPr>
          <w:strike/>
        </w:rPr>
        <w:t xml:space="preserve">eight days before</w:t>
      </w:r>
      <w:r>
        <w:t>))</w:t>
      </w:r>
      <w:r>
        <w:rPr/>
        <w:t xml:space="preserve"> </w:t>
      </w:r>
      <w:r>
        <w:rPr>
          <w:u w:val="single"/>
        </w:rPr>
        <w:t xml:space="preserve">8:00 p.m. on</w:t>
      </w:r>
      <w:r>
        <w:rPr/>
        <w:t xml:space="preserve"> the day of the primary, special election, or general election.</w:t>
      </w:r>
    </w:p>
    <w:p>
      <w:pPr>
        <w:spacing w:before="0" w:after="0" w:line="408" w:lineRule="exact"/>
        <w:ind w:left="0" w:right="0" w:firstLine="576"/>
        <w:jc w:val="left"/>
      </w:pPr>
      <w:r>
        <w:rPr/>
        <w:t xml:space="preserve">(2) A person who is already registered to vote in Washington may update his or her registration no later than </w:t>
      </w:r>
      <w:r>
        <w:t>((</w:t>
      </w:r>
      <w:r>
        <w:rPr>
          <w:strike/>
        </w:rPr>
        <w:t xml:space="preserve">twenty-nine days before</w:t>
      </w:r>
      <w:r>
        <w:t>))</w:t>
      </w:r>
      <w:r>
        <w:rPr/>
        <w:t xml:space="preserve"> </w:t>
      </w:r>
      <w:r>
        <w:rPr>
          <w:u w:val="single"/>
        </w:rPr>
        <w:t xml:space="preserve">8:00 p.m. on</w:t>
      </w:r>
      <w:r>
        <w:rPr/>
        <w:t xml:space="preserve"> the day of the primary, special election, or general election to be in effect for that primary, special election, or general election. A registered voter who fails to transfer his or her residential address by this deadline may vote according to his or her previous registration address.</w:t>
      </w:r>
    </w:p>
    <w:p>
      <w:pPr>
        <w:spacing w:before="0" w:after="0" w:line="408" w:lineRule="exact"/>
        <w:ind w:left="0" w:right="0" w:firstLine="576"/>
        <w:jc w:val="left"/>
      </w:pPr>
      <w:r>
        <w:rPr>
          <w:u w:val="single"/>
        </w:rPr>
        <w:t xml:space="preserve">(3) To register in person at the county auditor's office, a voting center, or other location designated by the county auditor, a person must appear in person at the county auditor's office, a voting center, or other location designated by the county auditor in the county in which the person resides at a time when the facility is open and complete the voter registration application by providing the information required by RCW 29A.08.010.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An application is considered complete only if it contains the information required by RCW 29A.08.010. The applicant is considered to be registered to vote as of the original date of mailing or date of delivery, whichever is applicable. </w:t>
      </w:r>
      <w:r>
        <w:rPr>
          <w:u w:val="single"/>
        </w:rPr>
        <w:t xml:space="preserve">As soon as practicable, t</w:t>
      </w:r>
      <w:r>
        <w:rPr/>
        <w:t xml:space="preserve">he auditor shall record the appropriate precinct identification, taxing district identification, and date of registration on the voter's record in the state voter registration list. </w:t>
      </w:r>
      <w:r>
        <w:rPr>
          <w:u w:val="single"/>
        </w:rPr>
        <w:t xml:space="preserve">The secretary of state shall, pursuant to RCW 29A.04.611, establish procedures to enable new or updated voter registrations to be recorded on an expedited basis.</w:t>
      </w:r>
      <w:r>
        <w:rPr/>
        <w:t xml:space="preserve">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w:t>
      </w:r>
      <w:r>
        <w:rPr>
          <w:u w:val="single"/>
        </w:rPr>
        <w:t xml:space="preserve">, or at a voting center or other location designated by the county auditor,</w:t>
      </w:r>
      <w:r>
        <w:rPr/>
        <w:t xml:space="preserve"> and making such a request;</w:t>
      </w:r>
    </w:p>
    <w:p>
      <w:pPr>
        <w:spacing w:before="0" w:after="0" w:line="408" w:lineRule="exact"/>
        <w:ind w:left="0" w:right="0" w:firstLine="576"/>
        <w:jc w:val="left"/>
      </w:pPr>
      <w:r>
        <w:rPr/>
        <w:t xml:space="preserve">(3) Telephoning or emailing the county auditor to transfer the registration; or</w:t>
      </w:r>
    </w:p>
    <w:p>
      <w:pPr>
        <w:spacing w:before="0" w:after="0" w:line="408" w:lineRule="exact"/>
        <w:ind w:left="0" w:right="0" w:firstLine="576"/>
        <w:jc w:val="left"/>
      </w:pPr>
      <w:r>
        <w:rPr/>
        <w:t xml:space="preserve">(4) Submitting a voter registration application.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2017 c 327 s 1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w:t>
      </w:r>
      <w:r>
        <w:t>((</w:t>
      </w:r>
      <w:r>
        <w:rPr>
          <w:strike/>
        </w:rPr>
        <w:t xml:space="preserve">The</w:t>
      </w:r>
      <w:r>
        <w:t>))</w:t>
      </w:r>
      <w:r>
        <w:rPr/>
        <w:t xml:space="preserve"> </w:t>
      </w:r>
      <w:r>
        <w:rPr>
          <w:u w:val="single"/>
        </w:rPr>
        <w:t xml:space="preserve">Each county auditor shall register voters in person at each of the following locations in the county:</w:t>
      </w:r>
    </w:p>
    <w:p>
      <w:pPr>
        <w:spacing w:before="0" w:after="0" w:line="408" w:lineRule="exact"/>
        <w:ind w:left="0" w:right="0" w:firstLine="576"/>
        <w:jc w:val="left"/>
      </w:pPr>
      <w:r>
        <w:rPr>
          <w:u w:val="single"/>
        </w:rPr>
        <w:t xml:space="preserve">(a) At the county auditor's office;</w:t>
      </w:r>
    </w:p>
    <w:p>
      <w:pPr>
        <w:spacing w:before="0" w:after="0" w:line="408" w:lineRule="exact"/>
        <w:ind w:left="0" w:right="0" w:firstLine="576"/>
        <w:jc w:val="left"/>
      </w:pPr>
      <w:r>
        <w:rPr>
          <w:u w:val="single"/>
        </w:rPr>
        <w:t xml:space="preserve">(b) At the division of elections, if located in a separate city from the county auditor's office; and</w:t>
      </w:r>
    </w:p>
    <w:p>
      <w:pPr>
        <w:spacing w:before="0" w:after="0" w:line="408" w:lineRule="exact"/>
        <w:ind w:left="0" w:right="0" w:firstLine="576"/>
        <w:jc w:val="left"/>
      </w:pPr>
      <w:r>
        <w:rPr>
          <w:u w:val="single"/>
        </w:rPr>
        <w:t xml:space="preserve">(c) For each presidential general election, at a voting center in each city in the county with a population of one hundred thousand or greater, which does not have a voting center as required in (a) or (b) of this subsection. A voting center opened pursuant to this subsection (2) is not required to be open on the Sunday before the presidential election.</w:t>
      </w:r>
    </w:p>
    <w:p>
      <w:pPr>
        <w:spacing w:before="0" w:after="0" w:line="408" w:lineRule="exact"/>
        <w:ind w:left="0" w:right="0" w:firstLine="576"/>
        <w:jc w:val="left"/>
      </w:pPr>
      <w:r>
        <w:rPr>
          <w:u w:val="single"/>
        </w:rPr>
        <w:t xml:space="preserve">(3) Voting centers shall be located in public buildings or buildings that are leased by a public entity including, but not limited to, libraries.</w:t>
      </w:r>
    </w:p>
    <w:p>
      <w:pPr>
        <w:spacing w:before="0" w:after="0" w:line="408" w:lineRule="exact"/>
        <w:ind w:left="0" w:right="0" w:firstLine="576"/>
        <w:jc w:val="left"/>
      </w:pPr>
      <w:r>
        <w:rPr>
          <w:u w:val="single"/>
        </w:rPr>
        <w:t xml:space="preserve">(4) Each</w:t>
      </w:r>
      <w:r>
        <w:rPr/>
        <w:t xml:space="preserve"> voting center</w:t>
      </w:r>
      <w:r>
        <w:rPr>
          <w:u w:val="single"/>
        </w:rPr>
        <w:t xml:space="preserve">, and at least one of the other locations designated by the county auditor to allow voters to register in person pursuant to RCW 29A.08.140(1)(b),</w:t>
      </w:r>
      <w:r>
        <w:rPr/>
        <w:t xml:space="preserve">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t>((</w:t>
      </w:r>
      <w:r>
        <w:rPr>
          <w:strike/>
        </w:rPr>
        <w:t xml:space="preserve">(3) The</w:t>
      </w:r>
      <w:r>
        <w:t>))</w:t>
      </w:r>
      <w:r>
        <w:rPr/>
        <w:t xml:space="preserve"> </w:t>
      </w:r>
      <w:r>
        <w:rPr>
          <w:u w:val="single"/>
        </w:rPr>
        <w:t xml:space="preserve">(5) Each</w:t>
      </w:r>
      <w:r>
        <w:rPr/>
        <w:t xml:space="preserv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t>((</w:t>
      </w:r>
      <w:r>
        <w:rPr>
          <w:strike/>
        </w:rPr>
        <w:t xml:space="preserve">(4) The</w:t>
      </w:r>
      <w:r>
        <w:t>))</w:t>
      </w:r>
      <w:r>
        <w:rPr/>
        <w:t xml:space="preserve"> </w:t>
      </w:r>
      <w:r>
        <w:rPr>
          <w:u w:val="single"/>
        </w:rPr>
        <w:t xml:space="preserve">(6) Each</w:t>
      </w:r>
      <w:r>
        <w:rPr/>
        <w:t xml:space="preserv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No person may interfere with a voter attempting to vote in a voting center. Interfering with a voter attempting to vote is a violation of RCW 29A.84.510.</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t>((</w:t>
      </w:r>
      <w:r>
        <w:rPr>
          <w:strike/>
        </w:rPr>
        <w:t xml:space="preserve">(12)</w:t>
      </w:r>
      <w:r>
        <w:t>))</w:t>
      </w:r>
      <w:r>
        <w:rPr/>
        <w:t xml:space="preserve"> </w:t>
      </w:r>
      <w:r>
        <w:rPr>
          <w:u w:val="single"/>
        </w:rPr>
        <w:t xml:space="preserve">(14)</w:t>
      </w:r>
      <w:r>
        <w:rPr/>
        <w:t xml:space="preserve">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Any voter who is inside or in line at the voting center at 8:00 p.m. on the day of the primary, special election, or general election must be allowed to vote.</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 except that the county auditor must establish a minimum of one ballot drop box per fifteen thousand registered voters in the county and a minimum of one ballot drop box in each city, town, and census-designated place in the county with a post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each measure for an advisory vote of the people and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w:t>
      </w:r>
      <w:r>
        <w:t>((</w:t>
      </w:r>
      <w:r>
        <w:rPr>
          <w:strike/>
        </w:rPr>
        <w:t xml:space="preserve">and</w:t>
      </w:r>
      <w:r>
        <w:t>))</w:t>
      </w:r>
    </w:p>
    <w:p>
      <w:pPr>
        <w:spacing w:before="0" w:after="0" w:line="408" w:lineRule="exact"/>
        <w:ind w:left="0" w:right="0" w:firstLine="576"/>
        <w:jc w:val="left"/>
      </w:pPr>
      <w:r>
        <w:rPr/>
        <w:t xml:space="preserve">(7) </w:t>
      </w:r>
      <w:r>
        <w:rPr>
          <w:u w:val="single"/>
        </w:rPr>
        <w:t xml:space="preserve">For the 2018 general election, information regarding the changes in the deadlines to register to vote made by chapter . . ., Laws of 2018 (this act); and</w:t>
      </w:r>
    </w:p>
    <w:p>
      <w:pPr>
        <w:spacing w:before="0" w:after="0" w:line="408" w:lineRule="exact"/>
        <w:ind w:left="0" w:right="0" w:firstLine="576"/>
        <w:jc w:val="left"/>
      </w:pPr>
      <w:r>
        <w:rPr>
          <w:u w:val="single"/>
        </w:rPr>
        <w:t xml:space="preserve">(8)</w:t>
      </w:r>
      <w:r>
        <w:rPr/>
        <w:t xml:space="preserve">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take effect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January 1, 2019.</w:t>
      </w:r>
    </w:p>
    <w:p/>
    <w:p>
      <w:pPr>
        <w:jc w:val="center"/>
      </w:pPr>
      <w:r>
        <w:rPr>
          <w:b/>
        </w:rPr>
        <w:t>--- END ---</w:t>
      </w:r>
    </w:p>
    <w:sectPr>
      <w:pgNumType w:start="1"/>
      <w:footerReference xmlns:r="http://schemas.openxmlformats.org/officeDocument/2006/relationships" r:id="Ra889b13efc724d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1eb2a744bd4def" /><Relationship Type="http://schemas.openxmlformats.org/officeDocument/2006/relationships/footer" Target="/word/footer.xml" Id="Ra889b13efc724de9" /></Relationships>
</file>