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29a6ff840426d" /></Relationships>
</file>

<file path=word/document.xml><?xml version="1.0" encoding="utf-8"?>
<w:document xmlns:w="http://schemas.openxmlformats.org/wordprocessingml/2006/main">
  <w:body>
    <w:p>
      <w:r>
        <w:t>S-3656.1</w:t>
      </w:r>
    </w:p>
    <w:p>
      <w:pPr>
        <w:jc w:val="center"/>
      </w:pPr>
      <w:r>
        <w:t>_______________________________________________</w:t>
      </w:r>
    </w:p>
    <w:p/>
    <w:p>
      <w:pPr>
        <w:jc w:val="center"/>
      </w:pPr>
      <w:r>
        <w:rPr>
          <w:b/>
        </w:rPr>
        <w:t>SENATE BILL 6172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Rivers, Palumbo, and Mullet</w:t>
      </w:r>
    </w:p>
    <w:p/>
    <w:p>
      <w:r>
        <w:rPr>
          <w:t xml:space="preserve">Read first time 01/10/18.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private label marijuana; and amending RCW 69.50.395.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395</w:t>
      </w:r>
      <w:r>
        <w:rPr/>
        <w:t xml:space="preserve"> and 2017 c 317 s 16 are each amended to read as follows:</w:t>
      </w:r>
    </w:p>
    <w:p>
      <w:pPr>
        <w:spacing w:before="0" w:after="0" w:line="408" w:lineRule="exact"/>
        <w:ind w:left="0" w:right="0" w:firstLine="576"/>
        <w:jc w:val="left"/>
      </w:pPr>
      <w:r>
        <w:rPr/>
        <w:t xml:space="preserve">(1)</w:t>
      </w:r>
      <w:r>
        <w:rPr>
          <w:u w:val="single"/>
        </w:rPr>
        <w:t xml:space="preserve">(a)</w:t>
      </w:r>
      <w:r>
        <w:rPr/>
        <w:t xml:space="preserve"> A licensed marijuana business may enter into a licensing agreement, or consulting contract, with any individual, partnership, employee cooperative, association, nonprofit corporation, or corporation, for: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Any goods or services that are registered as a trademark under federal law or under chapter 19.77 RCW;</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unregistered trademark, trade name, or trade dress;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trade secret, technology, or proprietary information used to manufacture a </w:t>
      </w:r>
      <w:r>
        <w:t>((</w:t>
      </w:r>
      <w:r>
        <w:rPr>
          <w:strike/>
        </w:rPr>
        <w:t xml:space="preserve">cannabis</w:t>
      </w:r>
      <w:r>
        <w:t>))</w:t>
      </w:r>
      <w:r>
        <w:rPr/>
        <w:t xml:space="preserve"> </w:t>
      </w:r>
      <w:r>
        <w:rPr>
          <w:u w:val="single"/>
        </w:rPr>
        <w:t xml:space="preserve">marijuana</w:t>
      </w:r>
      <w:r>
        <w:rPr/>
        <w:t xml:space="preserve"> product or used to provide a service related to a marijuana business.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All agreements or contracts entered into by a licensed marijuana business, as authorized under this section, must be disclosed to the state liquor and cannabis board.</w:t>
      </w:r>
    </w:p>
    <w:p>
      <w:pPr>
        <w:spacing w:before="0" w:after="0" w:line="408" w:lineRule="exact"/>
        <w:ind w:left="0" w:right="0" w:firstLine="576"/>
        <w:jc w:val="left"/>
      </w:pPr>
      <w:r>
        <w:rPr>
          <w:u w:val="single"/>
        </w:rPr>
        <w:t xml:space="preserve">(2) Nothing in RCW 69.50.328 or this chapter prohibits business arrangements through which a marijuana product is offered or sold at retail by a marijuana retailer under a private label bearing the business or trade name of the marijuana retailer, or of an entity other than the marijuana producer or processor that produced or processed the marijuana product, so long as:</w:t>
      </w:r>
    </w:p>
    <w:p>
      <w:pPr>
        <w:spacing w:before="0" w:after="0" w:line="408" w:lineRule="exact"/>
        <w:ind w:left="0" w:right="0" w:firstLine="576"/>
        <w:jc w:val="left"/>
      </w:pPr>
      <w:r>
        <w:rPr>
          <w:u w:val="single"/>
        </w:rPr>
        <w:t xml:space="preserve">(a) The marijuana retailer offering or selling the marijuana product does not have an exclusive right to sell the marijuana product; and</w:t>
      </w:r>
    </w:p>
    <w:p>
      <w:pPr>
        <w:spacing w:before="0" w:after="0" w:line="408" w:lineRule="exact"/>
        <w:ind w:left="0" w:right="0" w:firstLine="576"/>
        <w:jc w:val="left"/>
      </w:pPr>
      <w:r>
        <w:rPr>
          <w:u w:val="single"/>
        </w:rPr>
        <w:t xml:space="preserve">(b) The marijuana product is reasonably available to any marijuana retailer.</w:t>
      </w:r>
    </w:p>
    <w:p/>
    <w:p>
      <w:pPr>
        <w:jc w:val="center"/>
      </w:pPr>
      <w:r>
        <w:rPr>
          <w:b/>
        </w:rPr>
        <w:t>--- END ---</w:t>
      </w:r>
    </w:p>
    <w:sectPr>
      <w:pgNumType w:start="1"/>
      <w:footerReference xmlns:r="http://schemas.openxmlformats.org/officeDocument/2006/relationships" r:id="Rf89d1a3144744e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261f4529db4946" /><Relationship Type="http://schemas.openxmlformats.org/officeDocument/2006/relationships/footer" Target="/word/footer.xml" Id="Rf89d1a3144744ee0" /></Relationships>
</file>