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649d4ba3944c1c" /></Relationships>
</file>

<file path=word/document.xml><?xml version="1.0" encoding="utf-8"?>
<w:document xmlns:w="http://schemas.openxmlformats.org/wordprocessingml/2006/main">
  <w:body>
    <w:p>
      <w:r>
        <w:t>S-3520.3</w:t>
      </w:r>
    </w:p>
    <w:p>
      <w:pPr>
        <w:jc w:val="center"/>
      </w:pPr>
      <w:r>
        <w:t>_______________________________________________</w:t>
      </w:r>
    </w:p>
    <w:p/>
    <w:p>
      <w:pPr>
        <w:jc w:val="center"/>
      </w:pPr>
      <w:r>
        <w:rPr>
          <w:b/>
        </w:rPr>
        <w:t>SENATE BILL 6268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Rolfes, Chase, Van De Wege, Conway, Keiser, Liias, Frockt, Hasegawa, Hunt, Palumbo, and Saldaña</w:t>
      </w:r>
    </w:p>
    <w:p/>
    <w:p>
      <w:r>
        <w:rPr>
          <w:t xml:space="preserve">Read first time 01/11/18.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orca protection act; amending RCW 77.15.740; adding a new section to chapter 77.15 RCW; creating new sections; making appropriations;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southern resident killer whales, also known as orcas, are critically endangered with the population at a thirty-year low of seventy-six whales and scientific evidence building that they are nutritionally stressed. These marine icons are an apex predator species that indicate the overall health of Washington state's marine ecosystems. They also are culturally significant to many Washington tribes and the region as a whole, and are the foundation of an estimated sixty million dollar tourist industry. Existing threats to the orca include a decline in food sources, including Chinook salmon, as well as environmental and human pressures. Therefore, the legislature intends to take immediate action to reverse this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In order to facilitate the enforcement of RCW 77.15.740, provide extra protection to newborn calves, and protect critical feeding areas, the department must conduct a minimum of one hundred patrols during the twenty-two most active weeks for southern resident killer whale viewing activity each year. In doing so, the department must prioritize Wednesday through Monday patrols when recreational whale watching activity is most active.</w:t>
      </w:r>
    </w:p>
    <w:p>
      <w:pPr>
        <w:spacing w:before="0" w:after="0" w:line="408" w:lineRule="exact"/>
        <w:ind w:left="0" w:right="0" w:firstLine="576"/>
        <w:jc w:val="left"/>
      </w:pPr>
      <w:r>
        <w:rPr/>
        <w:t xml:space="preserve">(2) The legislature recognizes that weather and sea conditions may impact the department's ability to conduct the number of patrols identified in subsection (1) of this section. If the department does not complete the identified number of patrols during a given annual period, the department must provide a written explanation for, and documentation of, the reasons for the missed patrols to the commission and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2014 c 48 s 22 are each amended to read as follows:</w:t>
      </w:r>
    </w:p>
    <w:p>
      <w:pPr>
        <w:spacing w:before="0" w:after="0" w:line="408" w:lineRule="exact"/>
        <w:ind w:left="0" w:right="0" w:firstLine="576"/>
        <w:jc w:val="left"/>
      </w:pPr>
      <w:r>
        <w:rPr/>
        <w:t xml:space="preserve">(1) Except as provided in subsection (2) of this section, it is unlawful to:</w:t>
      </w:r>
    </w:p>
    <w:p>
      <w:pPr>
        <w:spacing w:before="0" w:after="0" w:line="408" w:lineRule="exact"/>
        <w:ind w:left="0" w:right="0" w:firstLine="576"/>
        <w:jc w:val="left"/>
      </w:pPr>
      <w:r>
        <w:rPr/>
        <w:t xml:space="preserve">(a) Cause a vessel or other object to approach, in any manner, within two hundred yards of a southern resident orca whale;</w:t>
      </w:r>
    </w:p>
    <w:p>
      <w:pPr>
        <w:spacing w:before="0" w:after="0" w:line="408" w:lineRule="exact"/>
        <w:ind w:left="0" w:right="0" w:firstLine="576"/>
        <w:jc w:val="left"/>
      </w:pPr>
      <w:r>
        <w:rPr/>
        <w:t xml:space="preserve">(b) Position a vessel to be in the path of a southern resident orca whale at any point located within four hundred yards of the whale. This includes intercepting a southern resident orca whale by positioning a vessel so that the prevailing wind or water current carries the vessel into the path of the whale at any point located within four hundred yards of the whale;</w:t>
      </w:r>
    </w:p>
    <w:p>
      <w:pPr>
        <w:spacing w:before="0" w:after="0" w:line="408" w:lineRule="exact"/>
        <w:ind w:left="0" w:right="0" w:firstLine="576"/>
        <w:jc w:val="left"/>
      </w:pPr>
      <w:r>
        <w:rPr/>
        <w:t xml:space="preserve">(c) Fail to disengage the transmission of a vessel that is within two hundred yards of a southern resident orca whale; </w:t>
      </w:r>
      <w:r>
        <w:t>((</w:t>
      </w:r>
      <w:r>
        <w:rPr>
          <w:strike/>
        </w:rPr>
        <w:t xml:space="preserve">or</w:t>
      </w:r>
      <w:r>
        <w:t>))</w:t>
      </w:r>
    </w:p>
    <w:p>
      <w:pPr>
        <w:spacing w:before="0" w:after="0" w:line="408" w:lineRule="exact"/>
        <w:ind w:left="0" w:right="0" w:firstLine="576"/>
        <w:jc w:val="left"/>
      </w:pPr>
      <w:r>
        <w:rPr/>
        <w:t xml:space="preserve">(d) Feed a southern resident orca whale</w:t>
      </w:r>
      <w:r>
        <w:rPr>
          <w:u w:val="single"/>
        </w:rPr>
        <w:t xml:space="preserve">; or</w:t>
      </w:r>
    </w:p>
    <w:p>
      <w:pPr>
        <w:spacing w:before="0" w:after="0" w:line="408" w:lineRule="exact"/>
        <w:ind w:left="0" w:right="0" w:firstLine="576"/>
        <w:jc w:val="left"/>
      </w:pPr>
      <w:r>
        <w:rPr>
          <w:u w:val="single"/>
        </w:rPr>
        <w:t xml:space="preserve">(e) Exceed a speed of seven knots within one-half mile of a southern resident orca whale</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his or her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a permit or other authorization from the national marine fisheries service and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whale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coordinate with appropriate federal, tribal, and nongovernmental partners to identify research and management actions undertaken since the federal southern resident killer whale recovery plan adoption in 2008 that relate to impacts from human-generated marine noise. The department of fish and wildlife must identify any relevant research findings and management actions undertaken. Additionally, the department must identify options and recommendations on potential actions the state can take, through departmental or legislative action, to further killer whale recovery efforts by addressing impacts from noise.</w:t>
      </w:r>
    </w:p>
    <w:p>
      <w:pPr>
        <w:spacing w:before="0" w:after="0" w:line="408" w:lineRule="exact"/>
        <w:ind w:left="0" w:right="0" w:firstLine="576"/>
        <w:jc w:val="left"/>
      </w:pPr>
      <w:r>
        <w:rPr/>
        <w:t xml:space="preserve">(2) The department of fish and wildlife must provide its analysis, options, and recommendations to the appropriate committees of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Salish Sea institute at Western Washington University must convene a meeting to improve the coordination of recovery strategies for southern resident killer whales between Washington and British Columbia, and to establish timelines for recovery actions. The meeting must occur by June 30, 2018. The institute must provide a summary of the meeting and outcomes to the appropriate committees of the legislature within thirty days of the conclusion of the meeting.</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eight hundred seventy-five thousand dollars, or as much thereof as may be necessary, is appropriated for the fiscal year ending June 30, 2018, from the general fund to the department of fish and wildlife for the purposes of this act.</w:t>
      </w:r>
    </w:p>
    <w:p>
      <w:pPr>
        <w:spacing w:before="0" w:after="0" w:line="408" w:lineRule="exact"/>
        <w:ind w:left="0" w:right="0" w:firstLine="576"/>
        <w:jc w:val="left"/>
      </w:pPr>
      <w:r>
        <w:rPr/>
        <w:t xml:space="preserve">(2) The sum of one million two hundred thousand dollars, or as much thereof as may be necessary, is appropriated for the fiscal year ending June 30, 2019, from the general fund to the department of fish and wildlife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Moneys provided under this act may not supplant existing resources used by the department of fish and wildlife for purposes of southern resident killer whale protection, recovery, or associated hatchery production.</w:t>
      </w:r>
    </w:p>
    <w:p/>
    <w:p>
      <w:pPr>
        <w:jc w:val="center"/>
      </w:pPr>
      <w:r>
        <w:rPr>
          <w:b/>
        </w:rPr>
        <w:t>--- END ---</w:t>
      </w:r>
    </w:p>
    <w:sectPr>
      <w:pgNumType w:start="1"/>
      <w:footerReference xmlns:r="http://schemas.openxmlformats.org/officeDocument/2006/relationships" r:id="R1790486641d54a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433657262d418b" /><Relationship Type="http://schemas.openxmlformats.org/officeDocument/2006/relationships/footer" Target="/word/footer.xml" Id="R1790486641d54a32" /></Relationships>
</file>