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7a283fda6d46f3" /></Relationships>
</file>

<file path=word/document.xml><?xml version="1.0" encoding="utf-8"?>
<w:document xmlns:w="http://schemas.openxmlformats.org/wordprocessingml/2006/main">
  <w:body>
    <w:p>
      <w:r>
        <w:t>S-4452.1</w:t>
      </w:r>
    </w:p>
    <w:p>
      <w:pPr>
        <w:jc w:val="center"/>
      </w:pPr>
      <w:r>
        <w:t>_______________________________________________</w:t>
      </w:r>
    </w:p>
    <w:p/>
    <w:p>
      <w:pPr>
        <w:jc w:val="center"/>
      </w:pPr>
      <w:r>
        <w:rPr>
          <w:b/>
        </w:rPr>
        <w:t>SUBSTITUTE SENATE BILL 6281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O'Ban, Dhingra, Kuderer, and Hasegawa)</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specified offenders to earn positive achievement time on community custody; amending RCW 9.94A.501; adding a new section to chapter 9.94A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u w:val="single"/>
        </w:rPr>
        <w:t xml:space="preserve">(9) The period of time the department is authorized to supervise an offender under this section may be reduced by the earned award of positive achievement time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positive achievement time in accordance with procedures that are developed and adopted by the department.</w:t>
      </w:r>
    </w:p>
    <w:p>
      <w:pPr>
        <w:spacing w:before="0" w:after="0" w:line="408" w:lineRule="exact"/>
        <w:ind w:left="0" w:right="0" w:firstLine="576"/>
        <w:jc w:val="left"/>
      </w:pPr>
      <w:r>
        <w:rPr/>
        <w:t xml:space="preserve">(a) The positive achievement time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of community custody served, offenders may earn positive achievement time of fifteen days.</w:t>
      </w:r>
    </w:p>
    <w:p>
      <w:pPr>
        <w:spacing w:before="0" w:after="0" w:line="408" w:lineRule="exact"/>
        <w:ind w:left="0" w:right="0" w:firstLine="576"/>
        <w:jc w:val="left"/>
      </w:pPr>
      <w:r>
        <w:rPr/>
        <w:t xml:space="preserve">(c) Positive achievement time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positive achievement time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an indeterminate sentence and is subject to parole pursuant to RCW 9.95.017; or</w:t>
      </w:r>
    </w:p>
    <w:p>
      <w:pPr>
        <w:spacing w:before="0" w:after="0" w:line="408" w:lineRule="exact"/>
        <w:ind w:left="0" w:right="0" w:firstLine="576"/>
        <w:jc w:val="left"/>
      </w:pPr>
      <w:r>
        <w:rPr/>
        <w:t xml:space="preserve">(e)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sections 1 and 2 of this act over a period of time not to exceed twenty-one months. For any offender under active supervision by the department as of the effective date of this section, he or she is not eligible to earn positive achievement time pursuant to section 2 of this act until he or she has received an orientation by the department regarding positive time.</w:t>
      </w:r>
    </w:p>
    <w:p/>
    <w:p>
      <w:pPr>
        <w:jc w:val="center"/>
      </w:pPr>
      <w:r>
        <w:rPr>
          <w:b/>
        </w:rPr>
        <w:t>--- END ---</w:t>
      </w:r>
    </w:p>
    <w:sectPr>
      <w:pgNumType w:start="1"/>
      <w:footerReference xmlns:r="http://schemas.openxmlformats.org/officeDocument/2006/relationships" r:id="Ra115c02a3b3748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9d14dacc4b46ce" /><Relationship Type="http://schemas.openxmlformats.org/officeDocument/2006/relationships/footer" Target="/word/footer.xml" Id="Ra115c02a3b374810" /></Relationships>
</file>