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9933b1fe6f420e" /></Relationships>
</file>

<file path=word/document.xml><?xml version="1.0" encoding="utf-8"?>
<w:document xmlns:w="http://schemas.openxmlformats.org/wordprocessingml/2006/main">
  <w:body>
    <w:p>
      <w:r>
        <w:t>Z-0728.2</w:t>
      </w:r>
    </w:p>
    <w:p>
      <w:pPr>
        <w:jc w:val="center"/>
      </w:pPr>
      <w:r>
        <w:t>_______________________________________________</w:t>
      </w:r>
    </w:p>
    <w:p/>
    <w:p>
      <w:pPr>
        <w:jc w:val="center"/>
      </w:pPr>
      <w:r>
        <w:rPr>
          <w:b/>
        </w:rPr>
        <w:t>SENATE BILL 6338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Keiser, Fain, Liias, Chase, Conway, and Saldaña; by request of Employment Security Department</w:t>
      </w:r>
    </w:p>
    <w:p/>
    <w:p>
      <w:r>
        <w:rPr>
          <w:t xml:space="preserve">Read first time 01/12/18.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technical corrections to the family and medical leave program and making no substantive changes; and amending RCW 50A.04.010, 50A.04.110, 50A.04.500, 50A.04.525, 50A.04.540, 50A.04.565, and 50A.04.600.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010</w:t>
      </w:r>
      <w:r>
        <w:rPr/>
        <w:t xml:space="preserve"> and 2017 3rd sp.s. c 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chapter;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w:t>
      </w:r>
      <w:r>
        <w:t>((</w:t>
      </w:r>
      <w:r>
        <w:rPr>
          <w:strike/>
        </w:rPr>
        <w:t xml:space="preserve">(e)</w:t>
      </w:r>
      <w:r>
        <w:t>))</w:t>
      </w:r>
      <w:r>
        <w:rPr/>
        <w:t xml:space="preserve"> </w:t>
      </w:r>
      <w:r>
        <w:rPr>
          <w:u w:val="single"/>
        </w:rPr>
        <w:t xml:space="preserve">(E)</w:t>
      </w:r>
      <w:r>
        <w:rPr/>
        <w:t xml:space="preserve"> and 29 C.F.R. Sec. 825.126(a)(1) through (8), as they existed on October 19, 2017,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RCW 50A.04.115 and paid to the department for deposit in the family and medical leave insurance account under RCW 50A.04.220.</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chapter.</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chapter.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chapter.</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chapter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rPr/>
        <w:t xml:space="preserve">(20) "Service is localized in this state" has the same meaning as described in RCW 50.04.120.</w:t>
      </w:r>
    </w:p>
    <w:p>
      <w:pPr>
        <w:spacing w:before="0" w:after="0" w:line="408" w:lineRule="exact"/>
        <w:ind w:left="0" w:right="0" w:firstLine="576"/>
        <w:jc w:val="left"/>
      </w:pPr>
      <w:r>
        <w:rPr/>
        <w:t xml:space="preserve">(21) "Spouse" means a husband or wife, as the case may be, or state registered domestic partner.</w:t>
      </w:r>
    </w:p>
    <w:p>
      <w:pPr>
        <w:spacing w:before="0" w:after="0" w:line="408" w:lineRule="exact"/>
        <w:ind w:left="0" w:right="0" w:firstLine="576"/>
        <w:jc w:val="left"/>
      </w:pPr>
      <w:r>
        <w:rPr/>
        <w:t xml:space="preserve">(22) "State average weekly wage" means the most recent average weekly wage calculated under RCW 50.04.355 and available on January 1st of each year.</w:t>
      </w:r>
    </w:p>
    <w:p>
      <w:pPr>
        <w:spacing w:before="0" w:after="0" w:line="408" w:lineRule="exact"/>
        <w:ind w:left="0" w:right="0" w:firstLine="576"/>
        <w:jc w:val="left"/>
      </w:pPr>
      <w:r>
        <w:rPr/>
        <w:t xml:space="preserve">(23)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rPr/>
        <w:t xml:space="preserve">(24) "Wage" means the same as "wages" under RCW 50.04.320(2), except that: (a) The term employment as used in RCW 50.04.320(2) is defined in this chapter; and (b) the maximum wages subject to a premium assessment are those wages as set by the commissioner under RCW 50A.04.115(4). "Wages" for purposes of elective coverage under RCW </w:t>
      </w:r>
      <w:r>
        <w:t>((</w:t>
      </w:r>
      <w:r>
        <w:rPr>
          <w:strike/>
        </w:rPr>
        <w:t xml:space="preserve">50A.04.120</w:t>
      </w:r>
      <w:r>
        <w:t>))</w:t>
      </w:r>
      <w:r>
        <w:rPr/>
        <w:t xml:space="preserve"> </w:t>
      </w:r>
      <w:r>
        <w:rPr>
          <w:u w:val="single"/>
        </w:rPr>
        <w:t xml:space="preserve">50A.04.105</w:t>
      </w:r>
      <w:r>
        <w:rPr/>
        <w:t xml:space="preserve"> has the meaning as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110</w:t>
      </w:r>
      <w:r>
        <w:rPr/>
        <w:t xml:space="preserve"> and 2017 3rd sp.s. c 5 s 11 are each amended to read as follows:</w:t>
      </w:r>
    </w:p>
    <w:p>
      <w:pPr>
        <w:spacing w:before="0" w:after="0" w:line="408" w:lineRule="exact"/>
        <w:ind w:left="0" w:right="0" w:firstLine="576"/>
        <w:jc w:val="left"/>
      </w:pPr>
      <w:r>
        <w:rPr/>
        <w:t xml:space="preserve">A federally recognized tribe may elect coverage under RCW </w:t>
      </w:r>
      <w:r>
        <w:t>((</w:t>
      </w:r>
      <w:r>
        <w:rPr>
          <w:strike/>
        </w:rPr>
        <w:t xml:space="preserve">50A.04.120</w:t>
      </w:r>
      <w:r>
        <w:t>))</w:t>
      </w:r>
      <w:r>
        <w:rPr/>
        <w:t xml:space="preserve"> </w:t>
      </w:r>
      <w:r>
        <w:rPr>
          <w:u w:val="single"/>
        </w:rPr>
        <w:t xml:space="preserve">50A.04.105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500</w:t>
      </w:r>
      <w:r>
        <w:rPr/>
        <w:t xml:space="preserve"> and 2017 3rd sp.s. c 5 s 34 are each amended to read as follows:</w:t>
      </w:r>
    </w:p>
    <w:p>
      <w:pPr>
        <w:spacing w:before="0" w:after="0" w:line="408" w:lineRule="exact"/>
        <w:ind w:left="0" w:right="0" w:firstLine="576"/>
        <w:jc w:val="left"/>
      </w:pPr>
      <w:r>
        <w:rPr/>
        <w:t xml:space="preserve">(1) Any aggrieved person may file an appeal from any determination or redetermination with the commissioner within thirty days after the date of notification or mailing, whichever is earlier, of such determination or redetermination to the person's last known address. If an appeal with respect to any determination is pending as of the date when a redetermination is issued, such appeal, unless withdrawn, shall be treated as an appeal from such redetermination.</w:t>
      </w:r>
    </w:p>
    <w:p>
      <w:pPr>
        <w:spacing w:before="0" w:after="0" w:line="408" w:lineRule="exact"/>
        <w:ind w:left="0" w:right="0" w:firstLine="576"/>
        <w:jc w:val="left"/>
      </w:pPr>
      <w:r>
        <w:rPr/>
        <w:t xml:space="preserve">(2) Any appeal from a determination of denial of benefits shall be deemed to be an appeal as to all weeks subsequent to the effective date of the denial for which benefits have already been denied. If no appeal is taken from any determination, or redetermination, within the time allowed by the provisions of this section for appeal, the determination or redetermination, as the case may be, shall be conclusively deemed to be correct except as provided in respect to reconsideration by the commissioner of any determination.</w:t>
      </w:r>
    </w:p>
    <w:p>
      <w:pPr>
        <w:spacing w:before="0" w:after="0" w:line="408" w:lineRule="exact"/>
        <w:ind w:left="0" w:right="0" w:firstLine="576"/>
        <w:jc w:val="left"/>
      </w:pPr>
      <w:r>
        <w:rPr/>
        <w:t xml:space="preserve">(3) Upon receipt of a notice of appeal, the commissioner shall request the assignment of an administrative law judge </w:t>
      </w:r>
      <w:r>
        <w:t>((</w:t>
      </w:r>
      <w:r>
        <w:rPr>
          <w:strike/>
        </w:rPr>
        <w:t xml:space="preserve">in accordance with</w:t>
      </w:r>
      <w:r>
        <w:t>))</w:t>
      </w:r>
      <w:r>
        <w:rPr/>
        <w:t xml:space="preserve"> </w:t>
      </w:r>
      <w:r>
        <w:rPr>
          <w:u w:val="single"/>
        </w:rPr>
        <w:t xml:space="preserve">under</w:t>
      </w:r>
      <w:r>
        <w:rPr/>
        <w:t xml:space="preserve"> chapter 34.12 RCW to conduct a hearing </w:t>
      </w:r>
      <w:r>
        <w:rPr>
          <w:u w:val="single"/>
        </w:rPr>
        <w:t xml:space="preserve">in accordance with chapter 34.05 RCW</w:t>
      </w:r>
      <w:r>
        <w:rPr/>
        <w:t xml:space="preserve"> and issue a proposed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525</w:t>
      </w:r>
      <w:r>
        <w:rPr/>
        <w:t xml:space="preserve"> and 2017 3rd sp.s. c 5 s 37 are each amended to read as follows:</w:t>
      </w:r>
    </w:p>
    <w:p>
      <w:pPr>
        <w:spacing w:before="0" w:after="0" w:line="408" w:lineRule="exact"/>
        <w:ind w:left="0" w:right="0" w:firstLine="576"/>
        <w:jc w:val="left"/>
      </w:pPr>
      <w:r>
        <w:rPr/>
        <w:t xml:space="preserve">(1) In any proceeding before an administrative law judge involving a dispute of an employee's initial determination, claim for waiting period credit or claim for benefits, all matters and provisions of this chapter relating to the employee's initial determination, or right to receive such credit or benefits for the period in question, shall be deemed to be in issue irrespective of the particular ground or grounds set forth in the notice of appeal in single employee cases.</w:t>
      </w:r>
    </w:p>
    <w:p>
      <w:pPr>
        <w:spacing w:before="0" w:after="0" w:line="408" w:lineRule="exact"/>
        <w:ind w:left="0" w:right="0" w:firstLine="576"/>
        <w:jc w:val="left"/>
      </w:pPr>
      <w:r>
        <w:rPr/>
        <w:t xml:space="preserve">(2) In any proceeding before an administrative law judge involving an employee's right to benefits, all parties shall be afforded an opportunity for hearing after not less than seven days' notice in accordance with RCW 34.05.434.</w:t>
      </w:r>
    </w:p>
    <w:p>
      <w:pPr>
        <w:spacing w:before="0" w:after="0" w:line="408" w:lineRule="exact"/>
        <w:ind w:left="0" w:right="0" w:firstLine="576"/>
        <w:jc w:val="left"/>
      </w:pPr>
      <w:r>
        <w:rPr/>
        <w:t xml:space="preserve">(3) In any proceeding involving an appeal relating to benefit determinations or benefit claims, the administrative law judge, after affording the parties reasonable opportunity for fair hearing, shall render its decision affirming, modifying, or setting aside the determination or decisions of the department. The parties shall be duly notified of such decision together with the reasons, which shall be deemed to be the final decision unless, within thirty days after the date of notification or mailing, whichever is the earlier, of such decision, further appeal is perfected pursuant to RCW </w:t>
      </w:r>
      <w:r>
        <w:t>((</w:t>
      </w:r>
      <w:r>
        <w:rPr>
          <w:strike/>
        </w:rPr>
        <w:t xml:space="preserve">50A.04.530</w:t>
      </w:r>
      <w:r>
        <w:t>))</w:t>
      </w:r>
      <w:r>
        <w:rPr/>
        <w:t xml:space="preserve"> </w:t>
      </w:r>
      <w:r>
        <w:rPr>
          <w:u w:val="single"/>
        </w:rPr>
        <w:t xml:space="preserve">50A.04.535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540</w:t>
      </w:r>
      <w:r>
        <w:rPr/>
        <w:t xml:space="preserve"> and 2017 3rd sp.s. c 5 s 42 are each amended to read as follows:</w:t>
      </w:r>
    </w:p>
    <w:p>
      <w:pPr>
        <w:spacing w:before="0" w:after="0" w:line="408" w:lineRule="exact"/>
        <w:ind w:left="0" w:right="0" w:firstLine="576"/>
        <w:jc w:val="left"/>
      </w:pPr>
      <w:r>
        <w:rPr/>
        <w:t xml:space="preserve">After having acquired jurisdiction for review, the commissioner shall review the proceedings in question. Prior to rendering a decision, the commissioner may order the taking of additional evidence by an administrative law judge to be made a part of the record in the case. Upon the basis of evidence submitted to the administrative law judge and such additional evidence as the commissioner may order to be taken, the commissioner shall render a decision in writing affirming, modifying, or setting aside the decision of the administrative law judge. Alternatively, the commissioner may order further proceedings to be held before the administrative law judge, upon completion of which the administrative law judge shall issue a </w:t>
      </w:r>
      <w:r>
        <w:rPr>
          <w:u w:val="single"/>
        </w:rPr>
        <w:t xml:space="preserve">new</w:t>
      </w:r>
      <w:r>
        <w:rPr/>
        <w:t xml:space="preserve"> decision in writing affirming, modifying, or setting aside </w:t>
      </w:r>
      <w:r>
        <w:t>((</w:t>
      </w:r>
      <w:r>
        <w:rPr>
          <w:strike/>
        </w:rPr>
        <w:t xml:space="preserve">its</w:t>
      </w:r>
      <w:r>
        <w:t>))</w:t>
      </w:r>
      <w:r>
        <w:rPr/>
        <w:t xml:space="preserve"> </w:t>
      </w:r>
      <w:r>
        <w:rPr>
          <w:u w:val="single"/>
        </w:rPr>
        <w:t xml:space="preserve">the</w:t>
      </w:r>
      <w:r>
        <w:rPr/>
        <w:t xml:space="preserve"> previous decision </w:t>
      </w:r>
      <w:r>
        <w:rPr>
          <w:u w:val="single"/>
        </w:rPr>
        <w:t xml:space="preserve">of the administrative law judge</w:t>
      </w:r>
      <w:r>
        <w:rPr/>
        <w:t xml:space="preserve">. The new decision </w:t>
      </w:r>
      <w:r>
        <w:rPr>
          <w:u w:val="single"/>
        </w:rPr>
        <w:t xml:space="preserve">of the administrative law judge</w:t>
      </w:r>
      <w:r>
        <w:rPr/>
        <w:t xml:space="preserve"> may be appealed as provided under RCW </w:t>
      </w:r>
      <w:r>
        <w:t>((</w:t>
      </w:r>
      <w:r>
        <w:rPr>
          <w:strike/>
        </w:rPr>
        <w:t xml:space="preserve">50A.04.530</w:t>
      </w:r>
      <w:r>
        <w:t>))</w:t>
      </w:r>
      <w:r>
        <w:rPr/>
        <w:t xml:space="preserve"> </w:t>
      </w:r>
      <w:r>
        <w:rPr>
          <w:u w:val="single"/>
        </w:rPr>
        <w:t xml:space="preserve">50A.04.535</w:t>
      </w:r>
      <w:r>
        <w:rPr/>
        <w:t xml:space="preserve">. The commissioner shall mail the decision </w:t>
      </w:r>
      <w:r>
        <w:rPr>
          <w:u w:val="single"/>
        </w:rPr>
        <w:t xml:space="preserve">of the commissioner</w:t>
      </w:r>
      <w:r>
        <w:rPr/>
        <w:t xml:space="preserve"> to the interested parties at their last known addresses.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565</w:t>
      </w:r>
      <w:r>
        <w:rPr/>
        <w:t xml:space="preserve"> and 2017 3rd sp.s. c 5 s 44 are each amended to read as follows:</w:t>
      </w:r>
    </w:p>
    <w:p>
      <w:pPr>
        <w:spacing w:before="0" w:after="0" w:line="408" w:lineRule="exact"/>
        <w:ind w:left="0" w:right="0" w:firstLine="576"/>
        <w:jc w:val="left"/>
      </w:pPr>
      <w:r>
        <w:rPr/>
        <w:t xml:space="preserve">Judicial review of a decision of the commissioner involving the review of a decision of an administrative law judge under this chapter may be had only in accordance with the procedural requirements of RCW </w:t>
      </w:r>
      <w:r>
        <w:t>((</w:t>
      </w:r>
      <w:r>
        <w:rPr>
          <w:strike/>
        </w:rPr>
        <w:t xml:space="preserve">34.05.570</w:t>
      </w:r>
      <w:r>
        <w:t>))</w:t>
      </w:r>
      <w:r>
        <w:rPr/>
        <w:t xml:space="preserve"> </w:t>
      </w:r>
      <w:r>
        <w:rPr>
          <w:u w:val="single"/>
        </w:rPr>
        <w:t xml:space="preserve">34.05.452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600</w:t>
      </w:r>
      <w:r>
        <w:rPr/>
        <w:t xml:space="preserve"> and 2017 3rd sp.s. c 5 s 14 are each amended to read as follows:</w:t>
      </w:r>
    </w:p>
    <w:p>
      <w:pPr>
        <w:spacing w:before="0" w:after="0" w:line="408" w:lineRule="exact"/>
        <w:ind w:left="0" w:right="0" w:firstLine="576"/>
        <w:jc w:val="left"/>
      </w:pPr>
      <w:r>
        <w:rPr/>
        <w:t xml:space="preserve">(1) An employer may apply to the commissioner for approval of a voluntary plan for the payment of either family leave benefits or medical leave benefits, or both. The application must be submitted on a form and in the manner as prescribed by the commissioner in rule. The fee for the department's review of each application for approval of a voluntary plan is two hundred fifty dollars.</w:t>
      </w:r>
    </w:p>
    <w:p>
      <w:pPr>
        <w:spacing w:before="0" w:after="0" w:line="408" w:lineRule="exact"/>
        <w:ind w:left="0" w:right="0" w:firstLine="576"/>
        <w:jc w:val="left"/>
      </w:pPr>
      <w:r>
        <w:rPr/>
        <w:t xml:space="preserve">(2) The benefits payable as indemnification for loss of wages under any voluntary plan must be separately stated and designated separately and distinctly in the plan from other benefits, if any.</w:t>
      </w:r>
    </w:p>
    <w:p>
      <w:pPr>
        <w:spacing w:before="0" w:after="0" w:line="408" w:lineRule="exact"/>
        <w:ind w:left="0" w:right="0" w:firstLine="576"/>
        <w:jc w:val="left"/>
      </w:pPr>
      <w:r>
        <w:rPr/>
        <w:t xml:space="preserve">(3) Neither an employee nor his or her employer are liable for any premiums for benefits covered by an approved voluntary plan.</w:t>
      </w:r>
    </w:p>
    <w:p>
      <w:pPr>
        <w:spacing w:before="0" w:after="0" w:line="408" w:lineRule="exact"/>
        <w:ind w:left="0" w:right="0" w:firstLine="576"/>
        <w:jc w:val="left"/>
      </w:pPr>
      <w:r>
        <w:rPr/>
        <w:t xml:space="preserve">(4) Except as provided in this section, an employee covered by an approved voluntary plan at the commencement of a period of family leave or a medical leave benefit period is not entitled to benefits from the state program. Benefits payable to that employee is the liability of the approved voluntary plan under which the employee was covered at the commencement of the family leave or medical leave benefit period, regardless of any subsequent serious health condition or family leave which may occur during the benefit period. The commissioner must adopt rules to allow benefits or prevent duplication of benefits to employees simultaneously covered by one or more approved voluntary plans and the state program.</w:t>
      </w:r>
    </w:p>
    <w:p>
      <w:pPr>
        <w:spacing w:before="0" w:after="0" w:line="408" w:lineRule="exact"/>
        <w:ind w:left="0" w:right="0" w:firstLine="576"/>
        <w:jc w:val="left"/>
      </w:pPr>
      <w:r>
        <w:rPr/>
        <w:t xml:space="preserve">(5) The commissioner must approve any voluntary plan as to which the commissioner finds that there is at least one employee in employment and all of the following exist:</w:t>
      </w:r>
    </w:p>
    <w:p>
      <w:pPr>
        <w:spacing w:before="0" w:after="0" w:line="408" w:lineRule="exact"/>
        <w:ind w:left="0" w:right="0" w:firstLine="576"/>
        <w:jc w:val="left"/>
      </w:pPr>
      <w:r>
        <w:rPr/>
        <w:t xml:space="preserve">(a) The benefits afforded to the employees must be at least equivalent to the benefits the employees are entitled to as part of the state's family and medical leave program, including but not limited to the duration of leave. The employer must offer at least one-half of the length of leave as provided in RCW 50A.04.020</w:t>
      </w:r>
      <w:r>
        <w:t>((</w:t>
      </w:r>
      <w:r>
        <w:rPr>
          <w:strike/>
        </w:rPr>
        <w:t xml:space="preserve">(2)</w:t>
      </w:r>
      <w:r>
        <w:t>))</w:t>
      </w:r>
      <w:r>
        <w:rPr>
          <w:u w:val="single"/>
        </w:rPr>
        <w:t xml:space="preserve">(3)</w:t>
      </w:r>
      <w:r>
        <w:rPr/>
        <w:t xml:space="preserve"> with pay and provide a monetary payment in an amount equal to or higher than the total amount of monetary benefits the employee would be entitled to receive as part of the state-run program. The employer may offer the same duration of leave and monetary benefits as offered under the state program.</w:t>
      </w:r>
    </w:p>
    <w:p>
      <w:pPr>
        <w:spacing w:before="0" w:after="0" w:line="408" w:lineRule="exact"/>
        <w:ind w:left="0" w:right="0" w:firstLine="576"/>
        <w:jc w:val="left"/>
      </w:pPr>
      <w:r>
        <w:rPr/>
        <w:t xml:space="preserve">(b) The sick leave an employee is entitled to under RCW 49.46.210 is in addition to the employer's provided benefits and is in addition to any family and medical leave benefits.</w:t>
      </w:r>
    </w:p>
    <w:p>
      <w:pPr>
        <w:spacing w:before="0" w:after="0" w:line="408" w:lineRule="exact"/>
        <w:ind w:left="0" w:right="0" w:firstLine="576"/>
        <w:jc w:val="left"/>
      </w:pPr>
      <w:r>
        <w:rPr/>
        <w:t xml:space="preserve">(c) The plan is available to all of the eligible employees of the employer employed in this state, including future employees.</w:t>
      </w:r>
    </w:p>
    <w:p>
      <w:pPr>
        <w:spacing w:before="0" w:after="0" w:line="408" w:lineRule="exact"/>
        <w:ind w:left="0" w:right="0" w:firstLine="576"/>
        <w:jc w:val="left"/>
      </w:pPr>
      <w:r>
        <w:rPr/>
        <w:t xml:space="preserve">(d) The employer has agreed to make the payroll deductions required, if any, and transmit the proceeds to the department for any portions not collected for the voluntary plan.</w:t>
      </w:r>
    </w:p>
    <w:p>
      <w:pPr>
        <w:spacing w:before="0" w:after="0" w:line="408" w:lineRule="exact"/>
        <w:ind w:left="0" w:right="0" w:firstLine="576"/>
        <w:jc w:val="left"/>
      </w:pPr>
      <w:r>
        <w:rPr/>
        <w:t xml:space="preserve">(e) The plan will be in effect for a period of not less than one year and, thereafter, continuously unless the commissioner finds that the employer has given notice of withdrawal from the plan in a manner specified by the commissioner in rule. The plan may be withdrawn by the employer on the date of any law increasing the benefit amounts or the date of any change in the rate of employee premiums, if notice of the withdrawal from the plan is transmitted to the commissioner not less than thirty days prior to the date of that law or change. If the plan is not withdrawn, it must be amended to conform to provide the increased benefit amount or change in the rate of the employee's premium on the date of the increase or change.</w:t>
      </w:r>
    </w:p>
    <w:p>
      <w:pPr>
        <w:spacing w:before="0" w:after="0" w:line="408" w:lineRule="exact"/>
        <w:ind w:left="0" w:right="0" w:firstLine="576"/>
        <w:jc w:val="left"/>
      </w:pPr>
      <w:r>
        <w:rPr/>
        <w:t xml:space="preserve">(f) The amount of payroll deductions from the wages of an employee in effect for any voluntary plan may not exceed the maximum payroll deduction for that employee as authorized under RCW 50A.04.115. The deductions may not be increased on other than an anniversary of the effective date of the plan, except to the extent that any increase in the deductions from the wages of an employee do not exceed the maximum rate authorized under the state program.</w:t>
      </w:r>
    </w:p>
    <w:p>
      <w:pPr>
        <w:spacing w:before="0" w:after="0" w:line="408" w:lineRule="exact"/>
        <w:ind w:left="0" w:right="0" w:firstLine="576"/>
        <w:jc w:val="left"/>
      </w:pPr>
      <w:r>
        <w:rPr/>
        <w:t xml:space="preserve">(g) The voluntary plan provides that an employee of an employer with a voluntary plan for either family leave or medical leave, or both, is eligible for the plan benefits if the employee meets the requirements of RCW 50A.04.015 and has worked at least three hundred forty hours for the employer during the twelve months immediately preceding the date leave will commence.</w:t>
      </w:r>
    </w:p>
    <w:p>
      <w:pPr>
        <w:spacing w:before="0" w:after="0" w:line="408" w:lineRule="exact"/>
        <w:ind w:left="0" w:right="0" w:firstLine="576"/>
        <w:jc w:val="left"/>
      </w:pPr>
      <w:r>
        <w:rPr/>
        <w:t xml:space="preserve">(h) The voluntary plan provides that an employee of an employer with a voluntary plan for either family leave or medical leave, or both, who takes leave under the voluntary plan is entitled to the employment protection provisions contained in RCW 50A.04.025 if the employee has worked for the employer for at least nine months and nine hundred sixty-five hours during the twelve months immediately preceding the date leave will commence.</w:t>
      </w:r>
    </w:p>
    <w:p>
      <w:pPr>
        <w:spacing w:before="0" w:after="0" w:line="408" w:lineRule="exact"/>
        <w:ind w:left="0" w:right="0" w:firstLine="576"/>
        <w:jc w:val="left"/>
      </w:pPr>
      <w:r>
        <w:rPr/>
        <w:t xml:space="preserve">(i) The voluntary plan provides that the employer maintains the employee's existing health benefits as provided under RCW 50A.04.245.</w:t>
      </w:r>
    </w:p>
    <w:p>
      <w:pPr>
        <w:spacing w:before="0" w:after="0" w:line="408" w:lineRule="exact"/>
        <w:ind w:left="0" w:right="0" w:firstLine="576"/>
        <w:jc w:val="left"/>
      </w:pPr>
      <w:r>
        <w:rPr/>
        <w:t xml:space="preserve">(6)(a) The department must conduct a review of the expenses incurred in association with the administration of the voluntary plans during the first three years after implementation and report its findings to the legislature.</w:t>
      </w:r>
    </w:p>
    <w:p>
      <w:pPr>
        <w:spacing w:before="0" w:after="0" w:line="408" w:lineRule="exact"/>
        <w:ind w:left="0" w:right="0" w:firstLine="576"/>
        <w:jc w:val="left"/>
      </w:pPr>
      <w:r>
        <w:rPr/>
        <w:t xml:space="preserve">(b) The review must include an analysis of the adequacy of the fee in subsection (1) of this section to cover the department's administrative expenses related to reviewing and approving or denying the applications and administering appeals related to voluntary plans. The review must include an estimate of the next year's projected administrative costs related to the voluntary plans. The legislature shall adjust the fee in subsection (1) of this section as needed to ensure the department's administrative expenses related to the voluntary plans are covered by the fee.</w:t>
      </w:r>
    </w:p>
    <w:p>
      <w:pPr>
        <w:spacing w:before="0" w:after="0" w:line="408" w:lineRule="exact"/>
        <w:ind w:left="0" w:right="0" w:firstLine="576"/>
        <w:jc w:val="left"/>
      </w:pPr>
      <w:r>
        <w:rPr/>
        <w:t xml:space="preserve">(c) If the current receipts from the fee in subsection (1) of this section are inadequate to cover the department's administrative expenses related to the voluntary plans, the department may use funds from the family and medical leave insurance account under RCW 50A.04.220 to pay for these expenses.</w:t>
      </w:r>
    </w:p>
    <w:p/>
    <w:p>
      <w:pPr>
        <w:jc w:val="center"/>
      </w:pPr>
      <w:r>
        <w:rPr>
          <w:b/>
        </w:rPr>
        <w:t>--- END ---</w:t>
      </w:r>
    </w:p>
    <w:sectPr>
      <w:pgNumType w:start="1"/>
      <w:footerReference xmlns:r="http://schemas.openxmlformats.org/officeDocument/2006/relationships" r:id="Re5efd52ad4164f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a47a83f6f247ae" /><Relationship Type="http://schemas.openxmlformats.org/officeDocument/2006/relationships/footer" Target="/word/footer.xml" Id="Re5efd52ad4164f7a" /></Relationships>
</file>