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4d5630f5d0456d" /></Relationships>
</file>

<file path=word/document.xml><?xml version="1.0" encoding="utf-8"?>
<w:document xmlns:w="http://schemas.openxmlformats.org/wordprocessingml/2006/main">
  <w:body>
    <w:p>
      <w:r>
        <w:t>S-3747.1</w:t>
      </w:r>
    </w:p>
    <w:p>
      <w:pPr>
        <w:jc w:val="center"/>
      </w:pPr>
      <w:r>
        <w:t>_______________________________________________</w:t>
      </w:r>
    </w:p>
    <w:p/>
    <w:p>
      <w:pPr>
        <w:jc w:val="center"/>
      </w:pPr>
      <w:r>
        <w:rPr>
          <w:b/>
        </w:rPr>
        <w:t>SENATE BILL 6489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Saldaña, Hobbs, King, Sheldon, Schoesler, and Padden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baseball stadium based special license plate; reenacting and amending RCW 46.17.220, 46.18.200, and 46.68.420; repealing RCW 46.18.215;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2017 c 25 s 2 and 2017 c 11 s 3 are each reenacted and amended to read as follows:</w:t>
      </w:r>
    </w:p>
    <w:p>
      <w:pPr>
        <w:spacing w:before="0" w:after="120" w:line="408" w:lineRule="exact"/>
        <w:ind w:left="0" w:right="0" w:firstLine="576"/>
        <w:jc w:val="left"/>
      </w:pPr>
      <w:r>
        <w:t>((</w:t>
      </w:r>
      <w:r>
        <w:rPr>
          <w:strike/>
        </w:rPr>
        <w:t xml:space="preserve">(1)</w:t>
      </w:r>
      <w:r>
        <w:t>))</w:t>
      </w:r>
      <w:r>
        <w:rPr/>
        <w:t xml:space="preserve">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w:t>
            </w:r>
            <w:r>
              <w:t>))</w:t>
            </w:r>
            <w:r>
              <w:rPr>
                <w:rFonts w:ascii="Times New Roman" w:hAnsi="Times New Roman"/>
                <w:sz w:val="16"/>
              </w:rPr>
              <w:t xml:space="preserve"> </w:t>
            </w:r>
            <w:r>
              <w:rPr>
                <w:rFonts w:ascii="Times New Roman" w:hAnsi="Times New Roman"/>
                <w:sz w:val="16"/>
                <w:u w:val="single"/>
              </w:rPr>
              <w:t xml:space="preserve">(1)</w:t>
            </w:r>
            <w:r>
              <w:rPr>
                <w:rFonts w:ascii="Times New Roman" w:hAnsi="Times New Roman"/>
                <w:sz w:val="16"/>
              </w:rPr>
              <w:t xml:space="preserve">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w:t>
            </w:r>
            <w:r>
              <w:t>))</w:t>
            </w:r>
            <w:r>
              <w:rPr>
                <w:rFonts w:ascii="Times New Roman" w:hAnsi="Times New Roman"/>
                <w:sz w:val="16"/>
              </w:rPr>
              <w:t xml:space="preserve"> </w:t>
            </w:r>
            <w:r>
              <w:rPr>
                <w:rFonts w:ascii="Times New Roman" w:hAnsi="Times New Roman"/>
                <w:sz w:val="16"/>
                <w:u w:val="single"/>
              </w:rPr>
              <w:t xml:space="preserve">(2)</w:t>
            </w:r>
            <w:r>
              <w:rPr>
                <w:rFonts w:ascii="Times New Roman" w:hAnsi="Times New Roman"/>
                <w:sz w:val="16"/>
              </w:rPr>
              <w:t xml:space="preserve">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w:t>
            </w:r>
            <w:r>
              <w:t>))</w:t>
            </w:r>
            <w:r>
              <w:rPr>
                <w:rFonts w:ascii="Times New Roman" w:hAnsi="Times New Roman"/>
                <w:sz w:val="16"/>
              </w:rPr>
              <w:t xml:space="preserve"> </w:t>
            </w:r>
            <w:r>
              <w:rPr>
                <w:rFonts w:ascii="Times New Roman" w:hAnsi="Times New Roman"/>
                <w:sz w:val="16"/>
                <w:u w:val="single"/>
              </w:rPr>
              <w:t xml:space="preserve">(3)</w:t>
            </w:r>
            <w:r>
              <w:rPr>
                <w:rFonts w:ascii="Times New Roman" w:hAnsi="Times New Roman"/>
                <w:sz w:val="16"/>
              </w:rPr>
              <w:t xml:space="preserve">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trike/>
                <w:sz w:val="16"/>
              </w:rPr>
              <w:t xml:space="preserve">$ 40.00</w:t>
            </w:r>
          </w:p>
        </w:tc>
        <w:tc>
          <w:tcPr>
            <w:tcW w:w="880" w:type="dxa"/>
            <w:vAlign w:val="top"/>
          </w:tcPr>
          <w:p>
            <w:pPr>
              <w:spacing w:before="0" w:after="0" w:line="408" w:lineRule="exact"/>
              <w:ind w:left="0" w:right="0" w:firstLine="0"/>
              <w:jc w:val="center"/>
            </w:pPr>
            <w:r>
              <w:rPr>
                <w:rFonts w:ascii="Times New Roman" w:hAnsi="Times New Roman"/>
                <w:strike/>
                <w:sz w:val="16"/>
              </w:rPr>
              <w:t xml:space="preserve">$ 30.00</w:t>
            </w:r>
          </w:p>
        </w:tc>
        <w:tc>
          <w:tcPr>
            <w:tcW w:w="1400" w:type="dxa"/>
            <w:vAlign w:val="top"/>
          </w:tcPr>
          <w:p>
            <w:pPr>
              <w:spacing w:before="0" w:after="0" w:line="408" w:lineRule="exact"/>
              <w:ind w:left="0" w:right="0" w:firstLine="0"/>
              <w:jc w:val="left"/>
            </w:pPr>
            <w:r>
              <w:rPr>
                <w:rFonts w:ascii="Times New Roman" w:hAnsi="Times New Roman"/>
                <w:strike/>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trike/>
                <w:sz w:val="16"/>
              </w:rPr>
              <w:t xml:space="preserve">(e)</w:t>
            </w:r>
            <w:r>
              <w:t>))</w:t>
            </w:r>
            <w:r>
              <w:rPr>
                <w:rFonts w:ascii="Times New Roman" w:hAnsi="Times New Roman"/>
                <w:sz w:val="16"/>
              </w:rPr>
              <w:t xml:space="preserve"> </w:t>
            </w:r>
            <w:r>
              <w:rPr>
                <w:rFonts w:ascii="Times New Roman" w:hAnsi="Times New Roman"/>
                <w:sz w:val="16"/>
                <w:u w:val="single"/>
              </w:rPr>
              <w:t xml:space="preserve">(4)</w:t>
            </w:r>
            <w:r>
              <w:rPr>
                <w:rFonts w:ascii="Times New Roman" w:hAnsi="Times New Roman"/>
                <w:sz w:val="16"/>
              </w:rPr>
              <w:t xml:space="preserv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w:t>
            </w:r>
            <w:r>
              <w:t>))</w:t>
            </w:r>
            <w:r>
              <w:rPr>
                <w:rFonts w:ascii="Times New Roman" w:hAnsi="Times New Roman"/>
                <w:sz w:val="16"/>
              </w:rPr>
              <w:t xml:space="preserve"> </w:t>
            </w:r>
            <w:r>
              <w:rPr>
                <w:rFonts w:ascii="Times New Roman" w:hAnsi="Times New Roman"/>
                <w:sz w:val="16"/>
                <w:u w:val="single"/>
              </w:rPr>
              <w:t xml:space="preserve">(5)</w:t>
            </w:r>
            <w:r>
              <w:rPr>
                <w:rFonts w:ascii="Times New Roman" w:hAnsi="Times New Roman"/>
                <w:sz w:val="16"/>
              </w:rPr>
              <w:t xml:space="preserve">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w:t>
            </w:r>
            <w:r>
              <w:t>))</w:t>
            </w:r>
            <w:r>
              <w:rPr>
                <w:rFonts w:ascii="Times New Roman" w:hAnsi="Times New Roman"/>
                <w:sz w:val="16"/>
              </w:rPr>
              <w:t xml:space="preserve"> </w:t>
            </w:r>
            <w:r>
              <w:rPr>
                <w:rFonts w:ascii="Times New Roman" w:hAnsi="Times New Roman"/>
                <w:sz w:val="16"/>
                <w:u w:val="single"/>
              </w:rPr>
              <w:t xml:space="preserve">(6)</w:t>
            </w:r>
            <w:r>
              <w:rPr>
                <w:rFonts w:ascii="Times New Roman" w:hAnsi="Times New Roman"/>
                <w:sz w:val="16"/>
              </w:rPr>
              <w:t xml:space="preserve">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w:t>
            </w:r>
            <w:r>
              <w:t>))</w:t>
            </w:r>
            <w:r>
              <w:rPr>
                <w:rFonts w:ascii="Times New Roman" w:hAnsi="Times New Roman"/>
                <w:sz w:val="16"/>
              </w:rPr>
              <w:t xml:space="preserve"> </w:t>
            </w:r>
            <w:r>
              <w:rPr>
                <w:rFonts w:ascii="Times New Roman" w:hAnsi="Times New Roman"/>
                <w:sz w:val="16"/>
                <w:u w:val="single"/>
              </w:rPr>
              <w:t xml:space="preserve">(7)</w:t>
            </w:r>
            <w:r>
              <w:rPr>
                <w:rFonts w:ascii="Times New Roman" w:hAnsi="Times New Roman"/>
                <w:sz w:val="16"/>
              </w:rPr>
              <w:t xml:space="preserve">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w:t>
            </w:r>
            <w:r>
              <w:t>))</w:t>
            </w:r>
            <w:r>
              <w:rPr>
                <w:rFonts w:ascii="Times New Roman" w:hAnsi="Times New Roman"/>
                <w:sz w:val="16"/>
              </w:rPr>
              <w:t xml:space="preserve"> </w:t>
            </w:r>
            <w:r>
              <w:rPr>
                <w:rFonts w:ascii="Times New Roman" w:hAnsi="Times New Roman"/>
                <w:sz w:val="16"/>
                <w:u w:val="single"/>
              </w:rPr>
              <w:t xml:space="preserve">(8)</w:t>
            </w:r>
            <w:r>
              <w:rPr>
                <w:rFonts w:ascii="Times New Roman" w:hAnsi="Times New Roman"/>
                <w:sz w:val="16"/>
              </w:rPr>
              <w:t xml:space="preserve"> Fred Hutch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(9)</w:t>
            </w:r>
            <w:r>
              <w:rPr>
                <w:rFonts w:ascii="Times New Roman" w:hAnsi="Times New Roman"/>
                <w:sz w:val="16"/>
              </w:rPr>
              <w:t xml:space="preserve">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(10)</w:t>
            </w:r>
            <w:r>
              <w:rPr>
                <w:rFonts w:ascii="Times New Roman" w:hAnsi="Times New Roman"/>
                <w:sz w:val="16"/>
              </w:rPr>
              <w:t xml:space="preserve">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(11)</w:t>
            </w:r>
            <w:r>
              <w:rPr>
                <w:rFonts w:ascii="Times New Roman" w:hAnsi="Times New Roman"/>
                <w:sz w:val="16"/>
              </w:rPr>
              <w:t xml:space="preserve">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(12)</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(13)</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(14)</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(15)</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 Purple Heart</w:t>
            </w:r>
          </w:p>
        </w:tc>
        <w:tc>
          <w:tcPr>
            <w:tcW w:w="740" w:type="dxa"/>
            <w:vAlign w:val="top"/>
          </w:tcPr>
          <w:p>
            <w:pPr>
              <w:spacing w:before="0" w:after="0" w:line="408" w:lineRule="exact"/>
              <w:ind w:left="0" w:right="0" w:firstLine="0"/>
              <w:jc w:val="center"/>
            </w:pPr>
            <w:r>
              <w:rPr>
                <w:rFonts w:ascii="Times New Roman" w:hAnsi="Times New Roman"/>
                <w:strike/>
                <w:sz w:val="16"/>
              </w:rPr>
              <w:t xml:space="preserve">$ 40.00</w:t>
            </w:r>
          </w:p>
        </w:tc>
        <w:tc>
          <w:tcPr>
            <w:tcW w:w="880" w:type="dxa"/>
            <w:vAlign w:val="top"/>
          </w:tcPr>
          <w:p>
            <w:pPr>
              <w:spacing w:before="0" w:after="0" w:line="408" w:lineRule="exact"/>
              <w:ind w:left="0" w:right="0" w:firstLine="0"/>
              <w:jc w:val="center"/>
            </w:pPr>
            <w:r>
              <w:rPr>
                <w:rFonts w:ascii="Times New Roman" w:hAnsi="Times New Roman"/>
                <w:strike/>
                <w:sz w:val="16"/>
              </w:rPr>
              <w:t xml:space="preserve">$ 30.00</w:t>
            </w:r>
          </w:p>
        </w:tc>
        <w:tc>
          <w:tcPr>
            <w:tcW w:w="1400" w:type="dxa"/>
            <w:vAlign w:val="top"/>
          </w:tcPr>
          <w:p>
            <w:pPr>
              <w:spacing w:before="0" w:after="0" w:line="408" w:lineRule="exact"/>
              <w:ind w:left="0" w:right="0" w:firstLine="0"/>
              <w:jc w:val="left"/>
            </w:pPr>
            <w:r>
              <w:rPr>
                <w:rFonts w:ascii="Times New Roman" w:hAnsi="Times New Roman"/>
                <w:strike/>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(16)</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(17) Purple Heart</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(18)</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(19) Seattle Mariners</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 </w:t>
            </w: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Washington state aviation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(ff)</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(gg)</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(hh)</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(ii)</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(jj)</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(kk)</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(ll)</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t>((</w:t>
      </w:r>
      <w:r>
        <w:rPr>
          <w:strike/>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2017 c 25 s 1 and 2017 c 11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Seattle Mariners</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the "Seattle Mariners"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t>((</w:t>
            </w:r>
            <w:r>
              <w:rPr>
                <w:rFonts w:ascii="Times New Roman" w:hAnsi="Times New Roman"/>
                <w:strike/>
                <w:sz w:val="16"/>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trike/>
                <w:sz w:val="16"/>
              </w:rPr>
              <w:t xml:space="preserve">Recognizes Washington's fish.</w:t>
            </w:r>
            <w:r>
              <w:t>))</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2017 c 25 s 3 and 2017 c 11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Seattle Mariners</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t>((</w:t>
            </w:r>
            <w:r>
              <w:rPr>
                <w:rFonts w:ascii="Times New Roman" w:hAnsi="Times New Roman"/>
                <w:strike/>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trike/>
                <w:sz w:val="16"/>
              </w:rPr>
              <w:t xml:space="preserve">Receive and disseminate funds for charitable purposes on behalf of members of the Washington state council of firefighters, their families, and others deemed in need</w:t>
            </w:r>
            <w:r>
              <w:t>))</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215</w:t>
      </w:r>
      <w:r>
        <w:rPr/>
        <w:t xml:space="preserve"> (Baseball stadium license plates) and 2011 c 332 s 3, 2010 c 161 s 614, 1997 c 291 s 5, 1995 3rd sp.s. c 1 s 102, 1994 c 194 s 2, &amp; 1990 c 250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5181b1dca17a4e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5fc4fbded64c5e" /><Relationship Type="http://schemas.openxmlformats.org/officeDocument/2006/relationships/footer" Target="/word/footer.xml" Id="R5181b1dca17a4e1b" /></Relationships>
</file>