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d6f8d1dd34863" /></Relationships>
</file>

<file path=word/document.xml><?xml version="1.0" encoding="utf-8"?>
<w:document xmlns:w="http://schemas.openxmlformats.org/wordprocessingml/2006/main">
  <w:body>
    <w:p>
      <w:r>
        <w:t>S-4076.2</w:t>
      </w:r>
    </w:p>
    <w:p>
      <w:pPr>
        <w:jc w:val="center"/>
      </w:pPr>
      <w:r>
        <w:t>_______________________________________________</w:t>
      </w:r>
    </w:p>
    <w:p/>
    <w:p>
      <w:pPr>
        <w:jc w:val="center"/>
      </w:pPr>
      <w:r>
        <w:rPr>
          <w:b/>
        </w:rPr>
        <w:t>SENATE BILL 6520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and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 of need exemptions for certain ambulatory facilities and centers; amending RCW 70.38.111;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2017 c 199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for the period of time from May 5, 2017, through June 30, 2019:</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u w:val="single"/>
        </w:rPr>
        <w:t xml:space="preserve">(12) The department may not require a certificate of need for an ambulatory surgical facility or center wholly owned, fully operated, and used exclusively by a practice of physicians or dentists with two or fewer operating rooms and no more than two surgical specialties.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cf06f8f1dbd49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03a9ff0bbc4bfb" /><Relationship Type="http://schemas.openxmlformats.org/officeDocument/2006/relationships/footer" Target="/word/footer.xml" Id="R4cf06f8f1dbd4917" /></Relationships>
</file>