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7b3e560d044e2a" /></Relationships>
</file>

<file path=word/document.xml><?xml version="1.0" encoding="utf-8"?>
<w:document xmlns:w="http://schemas.openxmlformats.org/wordprocessingml/2006/main">
  <w:body>
    <w:p>
      <w:r>
        <w:t>S-4010.1</w:t>
      </w:r>
    </w:p>
    <w:p>
      <w:pPr>
        <w:jc w:val="center"/>
      </w:pPr>
      <w:r>
        <w:t>_______________________________________________</w:t>
      </w:r>
    </w:p>
    <w:p/>
    <w:p>
      <w:pPr>
        <w:jc w:val="center"/>
      </w:pPr>
      <w:r>
        <w:rPr>
          <w:b/>
        </w:rPr>
        <w:t>SENATE BILL 6527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Schoesler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19.02.085, 82.04.192, 82.04.4266, 82.04.4268, 82.04.4269, 82.04.4327, 82.04.4328, 82.08.0201, 82.08.0208, 82.08.025651, 82.08.02807, 82.08.155, 82.08.195, 82.08.806, 82.08.956,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and 82.32.808; amending 2017 3rd sp.s. c 37 ss 501 and 504 (uncodified); reenacting and amending RCW 82.26.010; decodifying RCW 82.58.005, 82.58.901, and 82.58.902; repealing RCW 82.04.4322, 82.04.4324, 82.04.4326, 82.08.02081, 82.08.02082, 82.08.02087, 82.08.02088, 82.12.02081, 82.12.02082, 82.12.02084, 82.12.02085, 82.12.02086, 82.12.02087, 82.32.755, 82.32.760, 82.66.010, 82.66.020, 82.66.040, 82.66.050, 82.66.060, and 82.66.901;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2018,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2018,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w:t>
      </w:r>
      <w:r>
        <w:t>((</w:t>
      </w:r>
      <w:r>
        <w:rPr>
          <w:strike/>
        </w:rPr>
        <w:t xml:space="preserve">the following definitions apply</w:t>
      </w:r>
      <w:r>
        <w:t>))</w:t>
      </w:r>
      <w:r>
        <w:rPr/>
        <w:t xml:space="preserve">:</w:t>
      </w:r>
    </w:p>
    <w:p>
      <w:pPr>
        <w:spacing w:before="0" w:after="0" w:line="408" w:lineRule="exact"/>
        <w:ind w:left="0" w:right="0" w:firstLine="576"/>
        <w:jc w:val="left"/>
      </w:pPr>
      <w:r>
        <w:rPr/>
        <w:t xml:space="preserve">(a) </w:t>
      </w:r>
      <w:r>
        <w:rPr>
          <w:u w:val="single"/>
        </w:rPr>
        <w:t xml:space="preserve">"Biofuel" includes, but is not limited to, biodiesel, ethanol, and ethanol blend fuels and renewable liquid natural gas or liquid compressed natural gas made from biogas;</w:t>
      </w:r>
    </w:p>
    <w:p>
      <w:pPr>
        <w:spacing w:before="0" w:after="0" w:line="408" w:lineRule="exact"/>
        <w:ind w:left="0" w:right="0" w:firstLine="576"/>
        <w:jc w:val="left"/>
      </w:pPr>
      <w:r>
        <w:rPr>
          <w:u w:val="single"/>
        </w:rPr>
        <w:t xml:space="preserve">(b) "Biogas" includes waste gases derived from landfills and wastewater treatment plants and dairy and farm wastes; and</w:t>
      </w:r>
    </w:p>
    <w:p>
      <w:pPr>
        <w:spacing w:before="0" w:after="0" w:line="408" w:lineRule="exact"/>
        <w:ind w:left="0" w:right="0" w:firstLine="576"/>
        <w:jc w:val="left"/>
      </w:pPr>
      <w:r>
        <w:rPr>
          <w:u w:val="single"/>
        </w:rPr>
        <w:t xml:space="preserve">(c)</w:t>
      </w:r>
      <w:r>
        <w:rPr/>
        <w:t xml:space="preserve"> "Hog fuel" means wood waste and other wood residuals including forest derived biomass. "Hog fuel" does not include firewood or wood pellets</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t>((</w:t>
      </w:r>
      <w:r>
        <w:rPr>
          <w:strike/>
        </w:rPr>
        <w:t xml:space="preserve">The administration of this and chapters 82.04 through 82.27 RCW of this title is vested in the department of revenue which shall</w:t>
      </w:r>
      <w:r>
        <w:t>))</w:t>
      </w:r>
      <w:r>
        <w:rPr/>
        <w:t xml:space="preserve"> </w:t>
      </w:r>
      <w:r>
        <w:rPr>
          <w:u w:val="single"/>
        </w:rPr>
        <w:t xml:space="preserve">(1) The 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u w:val="single"/>
        </w:rPr>
        <w:t xml:space="preserve">(2)(a)</w:t>
      </w:r>
      <w:r>
        <w:rPr/>
        <w:t xml:space="preserve"> The department </w:t>
      </w:r>
      <w:r>
        <w:t>((</w:t>
      </w:r>
      <w:r>
        <w:rPr>
          <w:strike/>
        </w:rPr>
        <w:t xml:space="preserve">of revenue shall</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control board shall</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and 82.26 RCW</w:t>
      </w:r>
      <w:r>
        <w:t>((</w:t>
      </w:r>
      <w:r>
        <w:rPr>
          <w:strike/>
        </w:rPr>
        <w:t xml:space="preserve">, which shall</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w:t>
      </w:r>
      <w:r>
        <w:rPr/>
        <w:t xml:space="preserve"> have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w:t>
      </w:r>
      <w:r>
        <w:t>))</w:t>
      </w:r>
      <w:r>
        <w:rPr/>
        <w:t xml:space="preserve"> </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82.32.045(4)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38 of this act takes effect January 1, 2022.</w:t>
      </w:r>
    </w:p>
    <w:p/>
    <w:p>
      <w:pPr>
        <w:jc w:val="center"/>
      </w:pPr>
      <w:r>
        <w:rPr>
          <w:b/>
        </w:rPr>
        <w:t>--- END ---</w:t>
      </w:r>
    </w:p>
    <w:sectPr>
      <w:pgNumType w:start="1"/>
      <w:footerReference xmlns:r="http://schemas.openxmlformats.org/officeDocument/2006/relationships" r:id="Re140461aaccd4c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4335fb701454b" /><Relationship Type="http://schemas.openxmlformats.org/officeDocument/2006/relationships/footer" Target="/word/footer.xml" Id="Re140461aaccd4c80" /></Relationships>
</file>