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881dc1d10e47f0" /></Relationships>
</file>

<file path=word/document.xml><?xml version="1.0" encoding="utf-8"?>
<w:document xmlns:w="http://schemas.openxmlformats.org/wordprocessingml/2006/main">
  <w:body>
    <w:p>
      <w:r>
        <w:t>S-3855.1</w:t>
      </w:r>
    </w:p>
    <w:p>
      <w:pPr>
        <w:jc w:val="center"/>
      </w:pPr>
      <w:r>
        <w:t>_______________________________________________</w:t>
      </w:r>
    </w:p>
    <w:p/>
    <w:p>
      <w:pPr>
        <w:jc w:val="center"/>
      </w:pPr>
      <w:r>
        <w:rPr>
          <w:b/>
        </w:rPr>
        <w:t>SENATE BILL 6546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Hasegawa and Warnick</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design-build and job order contracting for alternative public works; amending RCW 39.10.250, 39.10.270, 39.10.300, 39.10.420, 39.10.440, and 39.10.450; and reenacting and amending RCW 43.131.408.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250</w:t>
      </w:r>
      <w:r>
        <w:rPr/>
        <w:t xml:space="preserve"> and 2013 c 222 s 5 are each amended to read as follows:</w:t>
      </w:r>
    </w:p>
    <w:p>
      <w:pPr>
        <w:spacing w:before="0" w:after="0" w:line="408" w:lineRule="exact"/>
        <w:ind w:left="0" w:right="0" w:firstLine="576"/>
        <w:jc w:val="left"/>
      </w:pPr>
      <w:r>
        <w:rPr/>
        <w:t xml:space="preserve">The committee shall:</w:t>
      </w:r>
    </w:p>
    <w:p>
      <w:pPr>
        <w:spacing w:before="0" w:after="0" w:line="408" w:lineRule="exact"/>
        <w:ind w:left="0" w:right="0" w:firstLine="576"/>
        <w:jc w:val="left"/>
      </w:pPr>
      <w:r>
        <w:rPr/>
        <w:t xml:space="preserve">(1) Certify, or renew certification for, public bodies to use design-build or general contractor/construction manager contracting procedures, or both;</w:t>
      </w:r>
    </w:p>
    <w:p>
      <w:pPr>
        <w:spacing w:before="0" w:after="0" w:line="408" w:lineRule="exact"/>
        <w:ind w:left="0" w:right="0" w:firstLine="576"/>
        <w:jc w:val="left"/>
      </w:pPr>
      <w:r>
        <w:rPr/>
        <w:t xml:space="preserve">(2) Review and approve the use of the design-build or general contractor/construction manager contracting procedures on a project by project basis for public bodies that are not certified under RCW 39.10.270; </w:t>
      </w:r>
      <w:r>
        <w:rPr>
          <w:u w:val="single"/>
        </w:rPr>
        <w:t xml:space="preserve">and</w:t>
      </w:r>
    </w:p>
    <w:p>
      <w:pPr>
        <w:spacing w:before="0" w:after="0" w:line="408" w:lineRule="exact"/>
        <w:ind w:left="0" w:right="0" w:firstLine="576"/>
        <w:jc w:val="left"/>
      </w:pPr>
      <w:r>
        <w:rPr/>
        <w:t xml:space="preserve">(3) </w:t>
      </w:r>
      <w:r>
        <w:t>((</w:t>
      </w:r>
      <w:r>
        <w:rPr>
          <w:strike/>
        </w:rPr>
        <w:t xml:space="preserve">Review and approve not more than fifteen projects using the design-build contracting procedure by noncertified public bodies for projects that have a total project cost between two million and ten million dollars. Projects must meet the criteria in RCW 39.10.300(1). Where possible, the committee shall approve projects among multiple public bodies. At least annually, the committee shall report to the board regarding the committee's review procedure of these projects and its recommendations for further use; and</w:t>
      </w:r>
    </w:p>
    <w:p>
      <w:pPr>
        <w:spacing w:before="0" w:after="0" w:line="408" w:lineRule="exact"/>
        <w:ind w:left="0" w:right="0" w:firstLine="576"/>
        <w:jc w:val="left"/>
      </w:pPr>
      <w:r>
        <w:rPr>
          <w:strike/>
        </w:rPr>
        <w:t xml:space="preserve">(4)</w:t>
      </w:r>
      <w:r>
        <w:t>))</w:t>
      </w:r>
      <w:r>
        <w:rPr/>
        <w:t xml:space="preserve"> Review and approve not more than two design-build demonstration projects that include procurement of operations and maintenance services for a period longer than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270</w:t>
      </w:r>
      <w:r>
        <w:rPr/>
        <w:t xml:space="preserve"> and 2017 c 211 s 1 are each amended to read as follows:</w:t>
      </w:r>
    </w:p>
    <w:p>
      <w:pPr>
        <w:spacing w:before="0" w:after="0" w:line="408" w:lineRule="exact"/>
        <w:ind w:left="0" w:right="0" w:firstLine="576"/>
        <w:jc w:val="left"/>
      </w:pPr>
      <w:r>
        <w:rPr/>
        <w:t xml:space="preserve">(1) A public body may apply for certification to use the design-build or general contractor/construction manager contracting procedure, or both. Once certified, a public body may use the contracting procedure for which it is certified on individual projects without seeking committee approval for a period of three years. </w:t>
      </w:r>
      <w:r>
        <w:t>((</w:t>
      </w:r>
      <w:r>
        <w:rPr>
          <w:strike/>
        </w:rPr>
        <w:t xml:space="preserve">Public bodies certified to use the design-build procedure are limited to no more than five projects with a total project cost between two and ten million dollars during the certification period.</w:t>
      </w:r>
      <w:r>
        <w:t>))</w:t>
      </w:r>
      <w:r>
        <w:rPr/>
        <w:t xml:space="preserve"> A public body seeking certification must submit to the committee an application in a format and manner as prescribed by the committee. The application must include a description of the public body's qualifications, its capital plan during the certification period, and its intended use of alternative contracting procedures.</w:t>
      </w:r>
    </w:p>
    <w:p>
      <w:pPr>
        <w:spacing w:before="0" w:after="0" w:line="408" w:lineRule="exact"/>
        <w:ind w:left="0" w:right="0" w:firstLine="576"/>
        <w:jc w:val="left"/>
      </w:pPr>
      <w:r>
        <w:rPr/>
        <w:t xml:space="preserve">(2) A public body seeking certification for the design-build procedure must demonstrate successful management of at least one design-build project within the previous five years. A public body seeking certification for the general contractor/construction manager procedure must demonstrate successful management of at least one general contractor/construction manager project within the previous five years.</w:t>
      </w:r>
    </w:p>
    <w:p>
      <w:pPr>
        <w:spacing w:before="0" w:after="0" w:line="408" w:lineRule="exact"/>
        <w:ind w:left="0" w:right="0" w:firstLine="576"/>
        <w:jc w:val="left"/>
      </w:pPr>
      <w:r>
        <w:rPr/>
        <w:t xml:space="preserve">(3) To certify a public body, the committee shall determine that the public body:</w:t>
      </w:r>
    </w:p>
    <w:p>
      <w:pPr>
        <w:spacing w:before="0" w:after="0" w:line="408" w:lineRule="exact"/>
        <w:ind w:left="0" w:right="0" w:firstLine="576"/>
        <w:jc w:val="left"/>
      </w:pPr>
      <w:r>
        <w:rPr/>
        <w:t xml:space="preserve">(a) Has the necessary experience and qualifications to determine which projects are appropriate for using alternative contracting procedures;</w:t>
      </w:r>
    </w:p>
    <w:p>
      <w:pPr>
        <w:spacing w:before="0" w:after="0" w:line="408" w:lineRule="exact"/>
        <w:ind w:left="0" w:right="0" w:firstLine="576"/>
        <w:jc w:val="left"/>
      </w:pPr>
      <w:r>
        <w:rPr/>
        <w:t xml:space="preserve">(b) Has the necessary experience and qualifications to carry out the alternative contracting procedure including, but not limited to: (i) Project delivery knowledge and experience; (ii) personnel with appropriate construction experience; (iii) a management plan and rationale for its alternative public works projects; (iv) demonstrated success in managing public works projects; (v) the ability to properly manage its capital facilities plan including, but not limited to, appropriate project planning and budgeting experience; and (vi) the ability to meet requirements of this chapter; and</w:t>
      </w:r>
    </w:p>
    <w:p>
      <w:pPr>
        <w:spacing w:before="0" w:after="0" w:line="408" w:lineRule="exact"/>
        <w:ind w:left="0" w:right="0" w:firstLine="576"/>
        <w:jc w:val="left"/>
      </w:pPr>
      <w:r>
        <w:rPr/>
        <w:t xml:space="preserve">(c) Has resolved any audit findings on previous public works projects in a manner satisfactory to the committee.</w:t>
      </w:r>
    </w:p>
    <w:p>
      <w:pPr>
        <w:spacing w:before="0" w:after="0" w:line="408" w:lineRule="exact"/>
        <w:ind w:left="0" w:right="0" w:firstLine="576"/>
        <w:jc w:val="left"/>
      </w:pPr>
      <w:r>
        <w:rPr/>
        <w:t xml:space="preserve">(4) The committee shall, if practicable, make its determination at the public meeting during which an application for certification is reviewed. Public comments must be considered before a determination is made. Within ten business days of the public meeting, the committee shall provide a written determination to the public body, and make its determination available to the public on the committee's web site.</w:t>
      </w:r>
    </w:p>
    <w:p>
      <w:pPr>
        <w:spacing w:before="0" w:after="0" w:line="408" w:lineRule="exact"/>
        <w:ind w:left="0" w:right="0" w:firstLine="576"/>
        <w:jc w:val="left"/>
      </w:pPr>
      <w:r>
        <w:rPr/>
        <w:t xml:space="preserve">(5) The committee may revoke any public body's certification upon a finding, after a public hearing, that its use of design-build or general contractor/construction manager contracting procedures no longer serves the public interest.</w:t>
      </w:r>
    </w:p>
    <w:p>
      <w:pPr>
        <w:spacing w:before="0" w:after="0" w:line="408" w:lineRule="exact"/>
        <w:ind w:left="0" w:right="0" w:firstLine="576"/>
        <w:jc w:val="left"/>
      </w:pPr>
      <w:r>
        <w:rPr/>
        <w:t xml:space="preserve">(6) The committee may renew the certification of a public body for additional three-year periods. The public body must submit an application for recertification at least three months before the initial certification expires. The committee may accept late applications, if administratively feasible, to avoid expiration of certification on a case-by-case basis. The application shall include updated information on the public body's experience and current staffing with the procedure it is applying to renew, and any other information requested in advance by the committee. The committee must review the application for recertification at a meeting held before expiration of the applicant's initial certification period. A public body must reapply for certification under the process described in subsection (1) of this section once the period of recertification expires.</w:t>
      </w:r>
    </w:p>
    <w:p>
      <w:pPr>
        <w:spacing w:before="0" w:after="0" w:line="408" w:lineRule="exact"/>
        <w:ind w:left="0" w:right="0" w:firstLine="576"/>
        <w:jc w:val="left"/>
      </w:pPr>
      <w:r>
        <w:rPr/>
        <w:t xml:space="preserve">(7) Certified public bodies must submit project data information as required in RCW 39.10.320 and 39.10.350.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300</w:t>
      </w:r>
      <w:r>
        <w:rPr/>
        <w:t xml:space="preserve"> and 2013 c 222 s 9 are each amended to read as follows:</w:t>
      </w:r>
    </w:p>
    <w:p>
      <w:pPr>
        <w:spacing w:before="0" w:after="0" w:line="408" w:lineRule="exact"/>
        <w:ind w:left="0" w:right="0" w:firstLine="576"/>
        <w:jc w:val="left"/>
      </w:pPr>
      <w:r>
        <w:rPr/>
        <w:t xml:space="preserve">(1) Subject to the requirements in RCW 39.10.250, 39.10.270, or 39.10.280, public bodies may utilize the design-build procedure for public works projects in which the total project cost is </w:t>
      </w:r>
      <w:r>
        <w:t>((</w:t>
      </w:r>
      <w:r>
        <w:rPr>
          <w:strike/>
        </w:rPr>
        <w:t xml:space="preserve">over ten</w:t>
      </w:r>
      <w:r>
        <w:t>))</w:t>
      </w:r>
      <w:r>
        <w:rPr/>
        <w:t xml:space="preserve"> </w:t>
      </w:r>
      <w:r>
        <w:rPr>
          <w:u w:val="single"/>
        </w:rPr>
        <w:t xml:space="preserve">equal to or greater than two</w:t>
      </w:r>
      <w:r>
        <w:rPr/>
        <w:t xml:space="preserve"> million dollars and where:</w:t>
      </w:r>
    </w:p>
    <w:p>
      <w:pPr>
        <w:spacing w:before="0" w:after="0" w:line="408" w:lineRule="exact"/>
        <w:ind w:left="0" w:right="0" w:firstLine="576"/>
        <w:jc w:val="left"/>
      </w:pPr>
      <w:r>
        <w:rPr/>
        <w:t xml:space="preserve">(a) The construction activities are highly specialized and a design-build approach is critical in developing the construction methodology; or</w:t>
      </w:r>
    </w:p>
    <w:p>
      <w:pPr>
        <w:spacing w:before="0" w:after="0" w:line="408" w:lineRule="exact"/>
        <w:ind w:left="0" w:right="0" w:firstLine="576"/>
        <w:jc w:val="left"/>
      </w:pPr>
      <w:r>
        <w:rPr/>
        <w:t xml:space="preserve">(b) The projects selected provide opportunity for greater innovation or efficiencies between the designer and the builder; or</w:t>
      </w:r>
    </w:p>
    <w:p>
      <w:pPr>
        <w:spacing w:before="0" w:after="0" w:line="408" w:lineRule="exact"/>
        <w:ind w:left="0" w:right="0" w:firstLine="576"/>
        <w:jc w:val="left"/>
      </w:pPr>
      <w:r>
        <w:rPr/>
        <w:t xml:space="preserve">(c) Significant savings in project delivery time would be realized.</w:t>
      </w:r>
    </w:p>
    <w:p>
      <w:pPr>
        <w:spacing w:before="0" w:after="0" w:line="408" w:lineRule="exact"/>
        <w:ind w:left="0" w:right="0" w:firstLine="576"/>
        <w:jc w:val="left"/>
      </w:pPr>
      <w:r>
        <w:rPr/>
        <w:t xml:space="preserve">(2) Subject to the process in RCW 39.10.270 or 39.10.280, public bodies may use the design-build procedure for parking garages, regardless of cost.</w:t>
      </w:r>
    </w:p>
    <w:p>
      <w:pPr>
        <w:spacing w:before="0" w:after="0" w:line="408" w:lineRule="exact"/>
        <w:ind w:left="0" w:right="0" w:firstLine="576"/>
        <w:jc w:val="left"/>
      </w:pPr>
      <w:r>
        <w:rPr/>
        <w:t xml:space="preserve">(3) The design-build procedure may be used for the construction or erection of portable facilities as defined in WAC 392-343-018, preengineered metal buildings, or not more than ten prefabricated modular buildings per installation site, regardless of cost and is not subject to approval by the committee.</w:t>
      </w:r>
    </w:p>
    <w:p>
      <w:pPr>
        <w:spacing w:before="0" w:after="0" w:line="408" w:lineRule="exact"/>
        <w:ind w:left="0" w:right="0" w:firstLine="576"/>
        <w:jc w:val="left"/>
      </w:pPr>
      <w:r>
        <w:rPr/>
        <w:t xml:space="preserve">(4) Except for utility projects and approved demonstration projects, the design-build procedure may not be used to procure operations and maintenance services for a period longer than three years. State agency projects that propose to use the design-build-operate-maintain procedure shall submit cost estimates for the construction portion of the project consistent with the office of financial management's capital budget requirements. Operations and maintenance costs must be shown separately and must not be included as part of the capital budget request.</w:t>
      </w:r>
    </w:p>
    <w:p>
      <w:pPr>
        <w:spacing w:before="0" w:after="0" w:line="408" w:lineRule="exact"/>
        <w:ind w:left="0" w:right="0" w:firstLine="576"/>
        <w:jc w:val="left"/>
      </w:pPr>
      <w:r>
        <w:rPr/>
        <w:t xml:space="preserve">(5) </w:t>
      </w:r>
      <w:r>
        <w:t>((</w:t>
      </w:r>
      <w:r>
        <w:rPr>
          <w:strike/>
        </w:rPr>
        <w:t xml:space="preserve">Subject to the process in RCW 39.10.280, public bodies may use the design-build procedure for public works projects in which the total project cost is between two million and ten million dollars and that meet one of the criteria in subsection (1)(a), (b), or (c) of this section.</w:t>
      </w:r>
    </w:p>
    <w:p>
      <w:pPr>
        <w:spacing w:before="0" w:after="0" w:line="408" w:lineRule="exact"/>
        <w:ind w:left="0" w:right="0" w:firstLine="576"/>
        <w:jc w:val="left"/>
      </w:pPr>
      <w:r>
        <w:rPr>
          <w:strike/>
        </w:rPr>
        <w:t xml:space="preserve">(6)</w:t>
      </w:r>
      <w:r>
        <w:t>))</w:t>
      </w:r>
      <w:r>
        <w:rPr/>
        <w:t xml:space="preserve"> Subject to the process in RCW 39.10.280, a public body may seek committee approval for a design-build demonstration project that includes procurement of operations and maintenance services for a period longer than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420</w:t>
      </w:r>
      <w:r>
        <w:rPr/>
        <w:t xml:space="preserve"> and 2017 c 136 s 1 are each amended to read as follows:</w:t>
      </w:r>
    </w:p>
    <w:p>
      <w:pPr>
        <w:spacing w:before="0" w:after="0" w:line="408" w:lineRule="exact"/>
        <w:ind w:left="0" w:right="0" w:firstLine="576"/>
        <w:jc w:val="left"/>
      </w:pPr>
      <w:r>
        <w:rPr/>
        <w:t xml:space="preserve">(1) </w:t>
      </w:r>
      <w:r>
        <w:t>((</w:t>
      </w:r>
      <w:r>
        <w:rPr>
          <w:strike/>
        </w:rPr>
        <w:t xml:space="preserve">The following</w:t>
      </w:r>
      <w:r>
        <w:t>))</w:t>
      </w:r>
      <w:r>
        <w:rPr/>
        <w:t xml:space="preserve"> </w:t>
      </w:r>
      <w:r>
        <w:rPr>
          <w:u w:val="single"/>
        </w:rPr>
        <w:t xml:space="preserve">All</w:t>
      </w:r>
      <w:r>
        <w:rPr/>
        <w:t xml:space="preserve"> public bodies of the state of Washington are authorized to award job order contracts and use the job order contracting procedure</w:t>
      </w:r>
      <w:r>
        <w:t>((</w:t>
      </w:r>
      <w:r>
        <w:rPr>
          <w:strike/>
        </w:rPr>
        <w:t xml:space="preserve">:</w:t>
      </w:r>
    </w:p>
    <w:p>
      <w:pPr>
        <w:spacing w:before="0" w:after="0" w:line="408" w:lineRule="exact"/>
        <w:ind w:left="0" w:right="0" w:firstLine="576"/>
        <w:jc w:val="left"/>
      </w:pPr>
      <w:r>
        <w:rPr>
          <w:strike/>
        </w:rPr>
        <w:t xml:space="preserve">(a) The department of enterprise services;</w:t>
      </w:r>
    </w:p>
    <w:p>
      <w:pPr>
        <w:spacing w:before="0" w:after="0" w:line="408" w:lineRule="exact"/>
        <w:ind w:left="0" w:right="0" w:firstLine="576"/>
        <w:jc w:val="left"/>
      </w:pPr>
      <w:r>
        <w:rPr>
          <w:strike/>
        </w:rPr>
        <w:t xml:space="preserve">(b) The state universities, regional universities, and The Evergreen State College;</w:t>
      </w:r>
    </w:p>
    <w:p>
      <w:pPr>
        <w:spacing w:before="0" w:after="0" w:line="408" w:lineRule="exact"/>
        <w:ind w:left="0" w:right="0" w:firstLine="576"/>
        <w:jc w:val="left"/>
      </w:pPr>
      <w:r>
        <w:rPr>
          <w:strike/>
        </w:rPr>
        <w:t xml:space="preserve">(c) Sound transit (central Puget Sound regional transit authority);</w:t>
      </w:r>
    </w:p>
    <w:p>
      <w:pPr>
        <w:spacing w:before="0" w:after="0" w:line="408" w:lineRule="exact"/>
        <w:ind w:left="0" w:right="0" w:firstLine="576"/>
        <w:jc w:val="left"/>
      </w:pPr>
      <w:r>
        <w:rPr>
          <w:strike/>
        </w:rPr>
        <w:t xml:space="preserve">(d) Every city with a population greater than seventy thousand and any public authority chartered by such city under RCW 35.21.730 through 35.21.755;</w:t>
      </w:r>
    </w:p>
    <w:p>
      <w:pPr>
        <w:spacing w:before="0" w:after="0" w:line="408" w:lineRule="exact"/>
        <w:ind w:left="0" w:right="0" w:firstLine="576"/>
        <w:jc w:val="left"/>
      </w:pPr>
      <w:r>
        <w:rPr>
          <w:strike/>
        </w:rPr>
        <w:t xml:space="preserve">(e) Every county with a population greater than four hundred fifty thousand;</w:t>
      </w:r>
    </w:p>
    <w:p>
      <w:pPr>
        <w:spacing w:before="0" w:after="0" w:line="408" w:lineRule="exact"/>
        <w:ind w:left="0" w:right="0" w:firstLine="576"/>
        <w:jc w:val="left"/>
      </w:pPr>
      <w:r>
        <w:rPr>
          <w:strike/>
        </w:rPr>
        <w:t xml:space="preserve">(f) Every port district with total revenues greater than fifteen million dollars per year;</w:t>
      </w:r>
    </w:p>
    <w:p>
      <w:pPr>
        <w:spacing w:before="0" w:after="0" w:line="408" w:lineRule="exact"/>
        <w:ind w:left="0" w:right="0" w:firstLine="576"/>
        <w:jc w:val="left"/>
      </w:pPr>
      <w:r>
        <w:rPr>
          <w:strike/>
        </w:rPr>
        <w:t xml:space="preserve">(g) Every public utility district with revenues from energy sales greater than twenty-three million dollars per year;</w:t>
      </w:r>
    </w:p>
    <w:p>
      <w:pPr>
        <w:spacing w:before="0" w:after="0" w:line="408" w:lineRule="exact"/>
        <w:ind w:left="0" w:right="0" w:firstLine="576"/>
        <w:jc w:val="left"/>
      </w:pPr>
      <w:r>
        <w:rPr>
          <w:strike/>
        </w:rPr>
        <w:t xml:space="preserve">(h) Every school district;</w:t>
      </w:r>
    </w:p>
    <w:p>
      <w:pPr>
        <w:spacing w:before="0" w:after="0" w:line="408" w:lineRule="exact"/>
        <w:ind w:left="0" w:right="0" w:firstLine="576"/>
        <w:jc w:val="left"/>
      </w:pPr>
      <w:r>
        <w:rPr>
          <w:strike/>
        </w:rPr>
        <w:t xml:space="preserve">(i) The state ferry system;</w:t>
      </w:r>
    </w:p>
    <w:p>
      <w:pPr>
        <w:spacing w:before="0" w:after="0" w:line="408" w:lineRule="exact"/>
        <w:ind w:left="0" w:right="0" w:firstLine="576"/>
        <w:jc w:val="left"/>
      </w:pPr>
      <w:r>
        <w:rPr>
          <w:strike/>
        </w:rPr>
        <w:t xml:space="preserve">(j) The Washington state department of transportation, for the administration of building improvement, replacement, and renovation projects only;</w:t>
      </w:r>
    </w:p>
    <w:p>
      <w:pPr>
        <w:spacing w:before="0" w:after="0" w:line="408" w:lineRule="exact"/>
        <w:ind w:left="0" w:right="0" w:firstLine="576"/>
        <w:jc w:val="left"/>
      </w:pPr>
      <w:r>
        <w:rPr>
          <w:strike/>
        </w:rPr>
        <w:t xml:space="preserve">(k) Every public hospital district with total revenues greater than fifteen million dollars per year; and</w:t>
      </w:r>
    </w:p>
    <w:p>
      <w:pPr>
        <w:spacing w:before="0" w:after="0" w:line="408" w:lineRule="exact"/>
        <w:ind w:left="0" w:right="0" w:firstLine="576"/>
        <w:jc w:val="left"/>
      </w:pPr>
      <w:r>
        <w:rPr>
          <w:strike/>
        </w:rPr>
        <w:t xml:space="preserve">(l) Every public transportation benefit area authority as defined under RCW 36.57A.010</w:t>
      </w:r>
      <w:r>
        <w:t>))</w:t>
      </w:r>
      <w:r>
        <w:rPr/>
        <w:t xml:space="preserve">.</w:t>
      </w:r>
    </w:p>
    <w:p>
      <w:pPr>
        <w:spacing w:before="0" w:after="0" w:line="408" w:lineRule="exact"/>
        <w:ind w:left="0" w:right="0" w:firstLine="576"/>
        <w:jc w:val="left"/>
      </w:pPr>
      <w:r>
        <w:rPr/>
        <w:t xml:space="preserve">(2)(a) The department of enterprise services may issue job order contract work orders for Washington state parks department projects and public hospital districts.</w:t>
      </w:r>
    </w:p>
    <w:p>
      <w:pPr>
        <w:spacing w:before="0" w:after="0" w:line="408" w:lineRule="exact"/>
        <w:ind w:left="0" w:right="0" w:firstLine="576"/>
        <w:jc w:val="left"/>
      </w:pPr>
      <w:r>
        <w:rPr/>
        <w:t xml:space="preserve">(b) The department of enterprise services, the University of Washington, and Washington State University may issue job order contract work orders for the state regional universities and The Evergreen State College.</w:t>
      </w:r>
    </w:p>
    <w:p>
      <w:pPr>
        <w:spacing w:before="0" w:after="0" w:line="408" w:lineRule="exact"/>
        <w:ind w:left="0" w:right="0" w:firstLine="576"/>
        <w:jc w:val="left"/>
      </w:pPr>
      <w:r>
        <w:rPr/>
        <w:t xml:space="preserve">(3) Public bodies may use a job order contract for public works projects when a determination is made that the use of job order contracts will benefit the public by providing an effective means of reducing the total lead-time and cost for the construction of public works projects for repair and renovation required at public facilities through the use of unit price books and work orders by eliminating time-consuming, costly aspects of the traditional public works process, which require separate contracting actions for each small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440</w:t>
      </w:r>
      <w:r>
        <w:rPr/>
        <w:t xml:space="preserve"> and 2015 c 173 s 1 are each amended to read as follows:</w:t>
      </w:r>
    </w:p>
    <w:p>
      <w:pPr>
        <w:spacing w:before="0" w:after="0" w:line="408" w:lineRule="exact"/>
        <w:ind w:left="0" w:right="0" w:firstLine="576"/>
        <w:jc w:val="left"/>
      </w:pPr>
      <w:r>
        <w:rPr/>
        <w:t xml:space="preserve">(1) The maximum total dollar amount that may be awarded under a job order contract is four million dollars per year for a maximum of three years. </w:t>
      </w:r>
      <w:r>
        <w:rPr>
          <w:u w:val="single"/>
        </w:rPr>
        <w:t xml:space="preserve">Any unused capacity from the previous year may be carried over and added to the next year's limit.</w:t>
      </w:r>
      <w:r>
        <w:rPr/>
        <w:t xml:space="preserve"> The maximum total dollar amount that may be awarded under a job order contract for the department of enterprise services, counties with a population of more than one million, and cities with a population of more than four hundred thousand is six million dollars per year for a maximum of three years. </w:t>
      </w:r>
      <w:r>
        <w:rPr>
          <w:u w:val="single"/>
        </w:rPr>
        <w:t xml:space="preserve">The maximum total dollar amounts are exclusive of Washington state sales tax.</w:t>
      </w:r>
    </w:p>
    <w:p>
      <w:pPr>
        <w:spacing w:before="0" w:after="0" w:line="408" w:lineRule="exact"/>
        <w:ind w:left="0" w:right="0" w:firstLine="576"/>
        <w:jc w:val="left"/>
      </w:pPr>
      <w:r>
        <w:rPr/>
        <w:t xml:space="preserve">(2) Job order contracts may be executed for an initial contract term of not to exceed two years, with the option of extending or renewing the job order contract for one year. All extensions or renewals must be priced as provided in the request for proposals. The extension or renewal must be mutually agreed to by the public body and the job order contractor.</w:t>
      </w:r>
    </w:p>
    <w:p>
      <w:pPr>
        <w:spacing w:before="0" w:after="0" w:line="408" w:lineRule="exact"/>
        <w:ind w:left="0" w:right="0" w:firstLine="576"/>
        <w:jc w:val="left"/>
      </w:pPr>
      <w:r>
        <w:rPr/>
        <w:t xml:space="preserve">(3) A public body may have no more than </w:t>
      </w:r>
      <w:r>
        <w:t>((</w:t>
      </w:r>
      <w:r>
        <w:rPr>
          <w:strike/>
        </w:rPr>
        <w:t xml:space="preserve">two</w:t>
      </w:r>
      <w:r>
        <w:t>))</w:t>
      </w:r>
      <w:r>
        <w:rPr/>
        <w:t xml:space="preserve"> </w:t>
      </w:r>
      <w:r>
        <w:rPr>
          <w:u w:val="single"/>
        </w:rPr>
        <w:t xml:space="preserve">three</w:t>
      </w:r>
      <w:r>
        <w:rPr/>
        <w:t xml:space="preserve"> job order contracts in effect at any one time, with the exception of the department of enterprise services, which may have six job order contracts in effect at any one time.</w:t>
      </w:r>
    </w:p>
    <w:p>
      <w:pPr>
        <w:spacing w:before="0" w:after="0" w:line="408" w:lineRule="exact"/>
        <w:ind w:left="0" w:right="0" w:firstLine="576"/>
        <w:jc w:val="left"/>
      </w:pPr>
      <w:r>
        <w:rPr/>
        <w:t xml:space="preserve">(4) At least ninety percent of work contained in a job order contract must be subcontracted to entities other than the job order contractor. The job order contractor must distribute contracts as equitably as possible among qualified and available subcontractors including </w:t>
      </w:r>
      <w:r>
        <w:rPr>
          <w:u w:val="single"/>
        </w:rPr>
        <w:t xml:space="preserve">certified</w:t>
      </w:r>
      <w:r>
        <w:rPr/>
        <w:t xml:space="preserve"> minority and woman-owned subcontractors to the extent permitted by law.</w:t>
      </w:r>
    </w:p>
    <w:p>
      <w:pPr>
        <w:spacing w:before="0" w:after="0" w:line="408" w:lineRule="exact"/>
        <w:ind w:left="0" w:right="0" w:firstLine="576"/>
        <w:jc w:val="left"/>
      </w:pPr>
      <w:r>
        <w:rPr/>
        <w:t xml:space="preserve">(5) The job order contractor shall publish notification of intent to perform public works projects at the beginning of each contract year in a statewide publication and in a legal newspaper of general circulation in every county in which the public works projects are anticipated.</w:t>
      </w:r>
    </w:p>
    <w:p>
      <w:pPr>
        <w:spacing w:before="0" w:after="0" w:line="408" w:lineRule="exact"/>
        <w:ind w:left="0" w:right="0" w:firstLine="576"/>
        <w:jc w:val="left"/>
      </w:pPr>
      <w:r>
        <w:rPr/>
        <w:t xml:space="preserve">(6) Job order contractors shall pay prevailing wages for all work that would otherwise be subject to the requirements of chapter 39.12 RCW. Prevailing wages for all work performed pursuant to each work order must be the rates in effect at the time the individual work order is issued.</w:t>
      </w:r>
    </w:p>
    <w:p>
      <w:pPr>
        <w:spacing w:before="0" w:after="0" w:line="408" w:lineRule="exact"/>
        <w:ind w:left="0" w:right="0" w:firstLine="576"/>
        <w:jc w:val="left"/>
      </w:pPr>
      <w:r>
        <w:rPr/>
        <w:t xml:space="preserve">(7) If, in the initial contract term, the public body, at no fault of the job order contractor, fails to issue the minimum amount of work orders stated in the public request for proposals, the public body shall pay the contractor an amount equal to the difference between the minimum work order amount and the actual total of the work orders issued multiplied by an appropriate percentage for overhead and profit contained in the contract award coefficient for services as specified in the request for proposals. This is the contractor's sole remedy.</w:t>
      </w:r>
    </w:p>
    <w:p>
      <w:pPr>
        <w:spacing w:before="0" w:after="0" w:line="408" w:lineRule="exact"/>
        <w:ind w:left="0" w:right="0" w:firstLine="576"/>
        <w:jc w:val="left"/>
      </w:pPr>
      <w:r>
        <w:rPr/>
        <w:t xml:space="preserve">(8) All job order contracts awarded under this section must be signed before July 1, 2021; however the job order contract may be extended or renewed as provided for in this section.</w:t>
      </w:r>
    </w:p>
    <w:p>
      <w:pPr>
        <w:spacing w:before="0" w:after="0" w:line="408" w:lineRule="exact"/>
        <w:ind w:left="0" w:right="0" w:firstLine="576"/>
        <w:jc w:val="left"/>
      </w:pPr>
      <w:r>
        <w:rPr/>
        <w:t xml:space="preserve">(9) Public bodies may amend job order contracts awarded prior to July 1, 2007,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450</w:t>
      </w:r>
      <w:r>
        <w:rPr/>
        <w:t xml:space="preserve"> and 2012 c 102 s 2 are each amended to read as follows:</w:t>
      </w:r>
    </w:p>
    <w:p>
      <w:pPr>
        <w:spacing w:before="0" w:after="0" w:line="408" w:lineRule="exact"/>
        <w:ind w:left="0" w:right="0" w:firstLine="576"/>
        <w:jc w:val="left"/>
      </w:pPr>
      <w:r>
        <w:rPr/>
        <w:t xml:space="preserve">(1) The maximum dollar amount for a work order is </w:t>
      </w:r>
      <w:r>
        <w:t>((</w:t>
      </w:r>
      <w:r>
        <w:rPr>
          <w:strike/>
        </w:rPr>
        <w:t xml:space="preserve">three hundred fifty</w:t>
      </w:r>
      <w:r>
        <w:t>))</w:t>
      </w:r>
      <w:r>
        <w:rPr/>
        <w:t xml:space="preserve"> </w:t>
      </w:r>
      <w:r>
        <w:rPr>
          <w:u w:val="single"/>
        </w:rPr>
        <w:t xml:space="preserve">five hundred</w:t>
      </w:r>
      <w:r>
        <w:rPr/>
        <w:t xml:space="preserve"> thousand dollars</w:t>
      </w:r>
      <w:r>
        <w:rPr>
          <w:u w:val="single"/>
        </w:rPr>
        <w:t xml:space="preserve">, excluding Washington state sales tax</w:t>
      </w:r>
      <w:r>
        <w:rPr/>
        <w:t xml:space="preserve">.</w:t>
      </w:r>
    </w:p>
    <w:p>
      <w:pPr>
        <w:spacing w:before="0" w:after="0" w:line="408" w:lineRule="exact"/>
        <w:ind w:left="0" w:right="0" w:firstLine="576"/>
        <w:jc w:val="left"/>
      </w:pPr>
      <w:r>
        <w:rPr/>
        <w:t xml:space="preserve">(2) All work orders issued for the same project shall be treated as a single work order for purposes of the dollar limit on work orders.</w:t>
      </w:r>
    </w:p>
    <w:p>
      <w:pPr>
        <w:spacing w:before="0" w:after="0" w:line="408" w:lineRule="exact"/>
        <w:ind w:left="0" w:right="0" w:firstLine="576"/>
        <w:jc w:val="left"/>
      </w:pPr>
      <w:r>
        <w:rPr/>
        <w:t xml:space="preserve">(3) No more than twenty percent of the dollar value of a work order may consist of items of work not contained in the unit price book.</w:t>
      </w:r>
    </w:p>
    <w:p>
      <w:pPr>
        <w:spacing w:before="0" w:after="0" w:line="408" w:lineRule="exact"/>
        <w:ind w:left="0" w:right="0" w:firstLine="576"/>
        <w:jc w:val="left"/>
      </w:pPr>
      <w:r>
        <w:rPr/>
        <w:t xml:space="preserve">(4) </w:t>
      </w:r>
      <w:r>
        <w:t>((</w:t>
      </w:r>
      <w:r>
        <w:rPr>
          <w:strike/>
        </w:rPr>
        <w:t xml:space="preserve">Any new permanent, enclosed building space constructed under a work order shall not exceed two thousand gross square feet.</w:t>
      </w:r>
    </w:p>
    <w:p>
      <w:pPr>
        <w:spacing w:before="0" w:after="0" w:line="408" w:lineRule="exact"/>
        <w:ind w:left="0" w:right="0" w:firstLine="576"/>
        <w:jc w:val="left"/>
      </w:pPr>
      <w:r>
        <w:rPr>
          <w:strike/>
        </w:rPr>
        <w:t xml:space="preserve">(5)</w:t>
      </w:r>
      <w:r>
        <w:t>))</w:t>
      </w:r>
      <w:r>
        <w:rPr/>
        <w:t xml:space="preserve"> A public body may issue no work orders under a job order contract until it has approved, in consultation with the office of minority and women's business enterprises or the equivalent local agency, a plan prepared by the job order contractor that equitably spreads certified women and minority business enterprise subcontracting opportunities, to the extent permitted by the Washington state civil rights act, RCW 49.60.400, among the various subcontract disciplines.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purposes of chapters 39.08, 39.12, 39.76, and 60.28 RCW, each work order issued shall be treated as a separate contract. The alternate filing provisions of RCW 39.12.040(2) apply to each work order that otherwise meets the eligibility requirements of RCW 39.12.040(2).</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job order contract shall not be used for the procurement of architectural or engineering services not associated with specific work orders. Architectural and engineering services shall be procured in accordance with RCW 39.80.040.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2017 c 211 s 2 and 2017 c 136 s 2 are each reenacted and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RCW 39.10.200 and 2010 1st sp.s. c 21 s 2, 2007 c 494 s 1, &amp; 1994 c 132 s 1;</w:t>
      </w:r>
    </w:p>
    <w:p>
      <w:pPr>
        <w:spacing w:before="0" w:after="0" w:line="408" w:lineRule="exact"/>
        <w:ind w:left="0" w:right="0" w:firstLine="576"/>
        <w:jc w:val="left"/>
      </w:pPr>
      <w:r>
        <w:rPr/>
        <w:t xml:space="preserve">(2) RCW 39.10.210 and 2014 c 42 s 1 &amp; 2013 c 222 s 1;</w:t>
      </w:r>
    </w:p>
    <w:p>
      <w:pPr>
        <w:spacing w:before="0" w:after="0" w:line="408" w:lineRule="exact"/>
        <w:ind w:left="0" w:right="0" w:firstLine="576"/>
        <w:jc w:val="left"/>
      </w:pPr>
      <w:r>
        <w:rPr/>
        <w:t xml:space="preserve">(3) RCW 39.10.220 and 2013 c 222 s 2, 2007 c 494 s 102, &amp; 2005 c 377 s 1;</w:t>
      </w:r>
    </w:p>
    <w:p>
      <w:pPr>
        <w:spacing w:before="0" w:after="0" w:line="408" w:lineRule="exact"/>
        <w:ind w:left="0" w:right="0" w:firstLine="576"/>
        <w:jc w:val="left"/>
      </w:pPr>
      <w:r>
        <w:rPr/>
        <w:t xml:space="preserve">(4) RCW 39.10.230 and 2013 c 222 s 3, 2010 1st sp.s. c 21 s 3, 2009 c 75 s 1, 2007 c 494 s 103, &amp; 2005 c 377 s 2;</w:t>
      </w:r>
    </w:p>
    <w:p>
      <w:pPr>
        <w:spacing w:before="0" w:after="0" w:line="408" w:lineRule="exact"/>
        <w:ind w:left="0" w:right="0" w:firstLine="576"/>
        <w:jc w:val="left"/>
      </w:pPr>
      <w:r>
        <w:rPr/>
        <w:t xml:space="preserve">(5) RCW 39.10.240 and 2013 c 222 s 4 &amp; 2007 c 494 s 104;</w:t>
      </w:r>
    </w:p>
    <w:p>
      <w:pPr>
        <w:spacing w:before="0" w:after="0" w:line="408" w:lineRule="exact"/>
        <w:ind w:left="0" w:right="0" w:firstLine="576"/>
        <w:jc w:val="left"/>
      </w:pPr>
      <w:r>
        <w:rPr/>
        <w:t xml:space="preserve">(6) RCW 39.10.250 and </w:t>
      </w:r>
      <w:r>
        <w:rPr>
          <w:u w:val="single"/>
        </w:rPr>
        <w:t xml:space="preserve">2018 c . . . s 1 (section 1 of this act),</w:t>
      </w:r>
      <w:r>
        <w:rPr/>
        <w:t xml:space="preserve">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w:t>
      </w:r>
      <w:r>
        <w:rPr>
          <w:u w:val="single"/>
        </w:rPr>
        <w:t xml:space="preserve">2018 c . . . s 2 (section 2 of this act),</w:t>
      </w:r>
      <w:r>
        <w:rPr/>
        <w:t xml:space="preserve"> 2017 c 211 s 1,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w:t>
      </w:r>
      <w:r>
        <w:rPr>
          <w:u w:val="single"/>
        </w:rPr>
        <w:t xml:space="preserve">2018 c . . . s 3 (section 3 of this act),</w:t>
      </w:r>
      <w:r>
        <w:rPr/>
        <w:t xml:space="preserve"> 2013 c 222 s 9, 2009 c 75 s 4, &amp; 2007 c 494 s 201;</w:t>
      </w:r>
    </w:p>
    <w:p>
      <w:pPr>
        <w:spacing w:before="0" w:after="0" w:line="408" w:lineRule="exact"/>
        <w:ind w:left="0" w:right="0" w:firstLine="576"/>
        <w:jc w:val="left"/>
      </w:pPr>
      <w:r>
        <w:rPr/>
        <w:t xml:space="preserve">(12) RCW 39.10.320 and 2013 c 222 s 10, 2007 c 494 s 203, &amp; 1994 c 132 s 7;</w:t>
      </w:r>
    </w:p>
    <w:p>
      <w:pPr>
        <w:spacing w:before="0" w:after="0" w:line="408" w:lineRule="exact"/>
        <w:ind w:left="0" w:right="0" w:firstLine="576"/>
        <w:jc w:val="left"/>
      </w:pPr>
      <w:r>
        <w:rPr/>
        <w:t xml:space="preserve">(13) RCW 39.10.330 and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2014 c 42 s 4 &amp; 2007 c 494 s 302;</w:t>
      </w:r>
    </w:p>
    <w:p>
      <w:pPr>
        <w:spacing w:before="0" w:after="0" w:line="408" w:lineRule="exact"/>
        <w:ind w:left="0" w:right="0" w:firstLine="576"/>
        <w:jc w:val="left"/>
      </w:pPr>
      <w:r>
        <w:rPr/>
        <w:t xml:space="preserve">(16) RCW 39.10.360 and 2014 c 42 s 5, 2013 c 222 s 13, 2009 c 75 s 6, &amp; 2007 c 494 s 303;</w:t>
      </w:r>
    </w:p>
    <w:p>
      <w:pPr>
        <w:spacing w:before="0" w:after="0" w:line="408" w:lineRule="exact"/>
        <w:ind w:left="0" w:right="0" w:firstLine="576"/>
        <w:jc w:val="left"/>
      </w:pPr>
      <w:r>
        <w:rPr/>
        <w:t xml:space="preserve">(17) RCW 39.10.370 and 2014 c 42 s 6 &amp; 2007 c 494 s 304;</w:t>
      </w:r>
    </w:p>
    <w:p>
      <w:pPr>
        <w:spacing w:before="0" w:after="0" w:line="408" w:lineRule="exact"/>
        <w:ind w:left="0" w:right="0" w:firstLine="576"/>
        <w:jc w:val="left"/>
      </w:pPr>
      <w:r>
        <w:rPr/>
        <w:t xml:space="preserve">(18) RCW 39.10.380 and 2013 c 222 s 14 &amp; 2007 c 494 s 305;</w:t>
      </w:r>
    </w:p>
    <w:p>
      <w:pPr>
        <w:spacing w:before="0" w:after="0" w:line="408" w:lineRule="exact"/>
        <w:ind w:left="0" w:right="0" w:firstLine="576"/>
        <w:jc w:val="left"/>
      </w:pPr>
      <w:r>
        <w:rPr/>
        <w:t xml:space="preserve">(19) RCW 39.10.385 and 2013 c 222 s 15 &amp; 2010 c 163 s 1;</w:t>
      </w:r>
    </w:p>
    <w:p>
      <w:pPr>
        <w:spacing w:before="0" w:after="0" w:line="408" w:lineRule="exact"/>
        <w:ind w:left="0" w:right="0" w:firstLine="576"/>
        <w:jc w:val="left"/>
      </w:pPr>
      <w:r>
        <w:rPr/>
        <w:t xml:space="preserve">(20) RCW 39.10.390 and 2014 c 42 s 7, 2013 c 222 s 16, &amp; 2007 c 494 s 306;</w:t>
      </w:r>
    </w:p>
    <w:p>
      <w:pPr>
        <w:spacing w:before="0" w:after="0" w:line="408" w:lineRule="exact"/>
        <w:ind w:left="0" w:right="0" w:firstLine="576"/>
        <w:jc w:val="left"/>
      </w:pPr>
      <w:r>
        <w:rPr/>
        <w:t xml:space="preserve">(21) RCW 39.10.400 and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w:t>
      </w:r>
      <w:r>
        <w:rPr>
          <w:u w:val="single"/>
        </w:rPr>
        <w:t xml:space="preserve">2018 c . . . s 4 (section 4 of this act),</w:t>
      </w:r>
      <w:r>
        <w:rPr/>
        <w:t xml:space="preserve"> 2017 c 136 s 1</w:t>
      </w:r>
      <w:r>
        <w:rPr>
          <w:u w:val="single"/>
        </w:rPr>
        <w:t xml:space="preserve">,</w:t>
      </w:r>
      <w:r>
        <w:rPr/>
        <w:t xml:space="preserve"> &amp; 2016 c 52 s 1;</w:t>
      </w:r>
    </w:p>
    <w:p>
      <w:pPr>
        <w:spacing w:before="0" w:after="0" w:line="408" w:lineRule="exact"/>
        <w:ind w:left="0" w:right="0" w:firstLine="576"/>
        <w:jc w:val="left"/>
      </w:pPr>
      <w:r>
        <w:rPr/>
        <w:t xml:space="preserve">(24) RCW 39.10.430 and 2007 c 494 s 402;</w:t>
      </w:r>
    </w:p>
    <w:p>
      <w:pPr>
        <w:spacing w:before="0" w:after="0" w:line="408" w:lineRule="exact"/>
        <w:ind w:left="0" w:right="0" w:firstLine="576"/>
        <w:jc w:val="left"/>
      </w:pPr>
      <w:r>
        <w:rPr/>
        <w:t xml:space="preserve">(25) RCW 39.10.440 and </w:t>
      </w:r>
      <w:r>
        <w:rPr>
          <w:u w:val="single"/>
        </w:rPr>
        <w:t xml:space="preserve">2018 c . . . s 5 (section 5 of this act),</w:t>
      </w:r>
      <w:r>
        <w:rPr/>
        <w:t xml:space="preserve"> 2015 c 173 s 1, 2013 c 222 s 19, &amp; 2007 c 494 s 403;</w:t>
      </w:r>
    </w:p>
    <w:p>
      <w:pPr>
        <w:spacing w:before="0" w:after="0" w:line="408" w:lineRule="exact"/>
        <w:ind w:left="0" w:right="0" w:firstLine="576"/>
        <w:jc w:val="left"/>
      </w:pPr>
      <w:r>
        <w:rPr/>
        <w:t xml:space="preserve">(26) RCW 39.10.450 and </w:t>
      </w:r>
      <w:r>
        <w:rPr>
          <w:u w:val="single"/>
        </w:rPr>
        <w:t xml:space="preserve">2018 c . . . s 6 (section 6 of this act),</w:t>
      </w:r>
      <w:r>
        <w:rPr/>
        <w:t xml:space="preserve"> 2012 c 102 s 2</w:t>
      </w:r>
      <w:r>
        <w:rPr>
          <w:u w:val="single"/>
        </w:rPr>
        <w:t xml:space="preserve">,</w:t>
      </w:r>
      <w:r>
        <w:rPr/>
        <w:t xml:space="preserve"> &amp; 2007 c 494 s 404;</w:t>
      </w:r>
    </w:p>
    <w:p>
      <w:pPr>
        <w:spacing w:before="0" w:after="0" w:line="408" w:lineRule="exact"/>
        <w:ind w:left="0" w:right="0" w:firstLine="576"/>
        <w:jc w:val="left"/>
      </w:pPr>
      <w:r>
        <w:rPr/>
        <w:t xml:space="preserve">(27) RCW 39.10.460 and 2012 c 102 s 3 &amp; 2007 c 494 s 405;</w:t>
      </w:r>
    </w:p>
    <w:p>
      <w:pPr>
        <w:spacing w:before="0" w:after="0" w:line="408" w:lineRule="exact"/>
        <w:ind w:left="0" w:right="0" w:firstLine="576"/>
        <w:jc w:val="left"/>
      </w:pPr>
      <w:r>
        <w:rPr/>
        <w:t xml:space="preserve">(28) RCW 39.10.470 and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 and</w:t>
      </w:r>
    </w:p>
    <w:p>
      <w:pPr>
        <w:spacing w:before="0" w:after="0" w:line="408" w:lineRule="exact"/>
        <w:ind w:left="0" w:right="0" w:firstLine="576"/>
        <w:jc w:val="left"/>
      </w:pPr>
      <w:r>
        <w:rPr/>
        <w:t xml:space="preserve">(35) RCW 39.10.905 and 2007 c 494 s 513.</w:t>
      </w:r>
    </w:p>
    <w:p/>
    <w:p>
      <w:pPr>
        <w:jc w:val="center"/>
      </w:pPr>
      <w:r>
        <w:rPr>
          <w:b/>
        </w:rPr>
        <w:t>--- END ---</w:t>
      </w:r>
    </w:p>
    <w:sectPr>
      <w:pgNumType w:start="1"/>
      <w:footerReference xmlns:r="http://schemas.openxmlformats.org/officeDocument/2006/relationships" r:id="R32e11a200b9f40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c43b0a308d4a3c" /><Relationship Type="http://schemas.openxmlformats.org/officeDocument/2006/relationships/footer" Target="/word/footer.xml" Id="R32e11a200b9f408f" /></Relationships>
</file>