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1a951a9204185" /></Relationships>
</file>

<file path=word/document.xml><?xml version="1.0" encoding="utf-8"?>
<w:document xmlns:w="http://schemas.openxmlformats.org/wordprocessingml/2006/main">
  <w:body>
    <w:p>
      <w:r>
        <w:t>S-4807.2</w:t>
      </w:r>
    </w:p>
    <w:p>
      <w:pPr>
        <w:jc w:val="center"/>
      </w:pPr>
      <w:r>
        <w:t>_______________________________________________</w:t>
      </w:r>
    </w:p>
    <w:p/>
    <w:p>
      <w:pPr>
        <w:jc w:val="center"/>
      </w:pPr>
      <w:r>
        <w:rPr>
          <w:b/>
        </w:rPr>
        <w:t>SUBSTITUTE SENATE BILL 6549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Rolfes, Cleveland, Conway, Saldaña, and Sheldon)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access to baby and child dentistry program to serve children with disabilities;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the access to baby and child dentistry program to include children with disabilities as eligible clients.</w:t>
      </w:r>
    </w:p>
    <w:p>
      <w:pPr>
        <w:spacing w:before="0" w:after="0" w:line="408" w:lineRule="exact"/>
        <w:ind w:left="0" w:right="0" w:firstLine="576"/>
        <w:jc w:val="left"/>
      </w:pPr>
      <w:r>
        <w:rPr/>
        <w:t xml:space="preserve">(2) Once enrolled in the program, eligible children with disabilities must be covered until their thirteenth birthday.</w:t>
      </w:r>
    </w:p>
    <w:p>
      <w:pPr>
        <w:spacing w:before="0" w:after="0" w:line="408" w:lineRule="exact"/>
        <w:ind w:left="0" w:right="0" w:firstLine="576"/>
        <w:jc w:val="left"/>
      </w:pPr>
      <w:r>
        <w:rPr/>
        <w:t xml:space="preserve">(3) Children with disabilities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children with disabilities enrolled in the program to dentists and dental hygienists certified to provide program services to children with disabilities. To receive certification to provide program services to children with disabilities, a dentist or dental hygienist must:</w:t>
      </w:r>
    </w:p>
    <w:p>
      <w:pPr>
        <w:spacing w:before="0" w:after="0" w:line="408" w:lineRule="exact"/>
        <w:ind w:left="0" w:right="0" w:firstLine="576"/>
        <w:jc w:val="left"/>
      </w:pPr>
      <w:r>
        <w:rPr/>
        <w:t xml:space="preserve">(a) Be licensed under Title 18 RCW; and</w:t>
      </w:r>
    </w:p>
    <w:p>
      <w:pPr>
        <w:spacing w:before="0" w:after="0" w:line="408" w:lineRule="exact"/>
        <w:ind w:left="0" w:right="0" w:firstLine="576"/>
        <w:jc w:val="left"/>
      </w:pPr>
      <w:r>
        <w:rPr/>
        <w:t xml:space="preserve">(b) Complete a course on treating children with disabilities as defined by the authority in rule.</w:t>
      </w:r>
    </w:p>
    <w:p>
      <w:pPr>
        <w:spacing w:before="0" w:after="0" w:line="408" w:lineRule="exact"/>
        <w:ind w:left="0" w:right="0" w:firstLine="576"/>
        <w:jc w:val="left"/>
      </w:pPr>
      <w:r>
        <w:rPr/>
        <w:t xml:space="preserve">(5) On or before December 15, 2018, and on or before December 15, 2019, the authority, in consultation with any organizations administering the program, shall provide a report, in compliance with RCW 43.01.036, to the health care and fiscal committees of the legislature, to include:</w:t>
      </w:r>
    </w:p>
    <w:p>
      <w:pPr>
        <w:spacing w:before="0" w:after="0" w:line="408" w:lineRule="exact"/>
        <w:ind w:left="0" w:right="0" w:firstLine="576"/>
        <w:jc w:val="left"/>
      </w:pPr>
      <w:r>
        <w:rPr/>
        <w:t xml:space="preserve">(a) The number of dentists and dental hygienists participating in the program; and</w:t>
      </w:r>
    </w:p>
    <w:p>
      <w:pPr>
        <w:spacing w:before="0" w:after="0" w:line="408" w:lineRule="exact"/>
        <w:ind w:left="0" w:right="0" w:firstLine="576"/>
        <w:jc w:val="left"/>
      </w:pPr>
      <w:r>
        <w:rPr/>
        <w:t xml:space="preserve">(b) The number of children with disabilities who received treatment through the program.</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"Children with disabilities" means all individuals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NumType w:start="1"/>
      <w:footerReference xmlns:r="http://schemas.openxmlformats.org/officeDocument/2006/relationships" r:id="Rc6e85dc0a0b446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77ee5289c42ce" /><Relationship Type="http://schemas.openxmlformats.org/officeDocument/2006/relationships/footer" Target="/word/footer.xml" Id="Rc6e85dc0a0b44687" /></Relationships>
</file>