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73b4081301414e" /></Relationships>
</file>

<file path=word/document.xml><?xml version="1.0" encoding="utf-8"?>
<w:document xmlns:w="http://schemas.openxmlformats.org/wordprocessingml/2006/main">
  <w:body>
    <w:p>
      <w:r>
        <w:t>S-3284.2</w:t>
      </w:r>
    </w:p>
    <w:p>
      <w:pPr>
        <w:jc w:val="center"/>
      </w:pPr>
      <w:r>
        <w:t>_______________________________________________</w:t>
      </w:r>
    </w:p>
    <w:p/>
    <w:p>
      <w:pPr>
        <w:jc w:val="center"/>
      </w:pPr>
      <w:r>
        <w:rPr>
          <w:b/>
        </w:rPr>
        <w:t>SENATE BILL 6605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 Ranker</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taxation of vapor products; amending RCW 43.348.080; reenacting and amending RCW 82.26.010; adding a new section to chapter 82.26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010</w:t>
      </w:r>
      <w:r>
        <w:rPr/>
        <w:t xml:space="preserve"> and 2010 1st sp.s. c 22 s 4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"Actual price" means the total amount of consideration for which tobacco products are sold, valued in money, whether received in money or otherwise, including any charges by the seller necessary to complete the sale such as charges for delivery, freight, transportation, or handling.</w:t>
      </w:r>
    </w:p>
    <w:p>
      <w:pPr>
        <w:spacing w:before="0" w:after="0" w:line="408" w:lineRule="exact"/>
        <w:ind w:left="0" w:right="0" w:firstLine="576"/>
        <w:jc w:val="left"/>
      </w:pPr>
      <w:r>
        <w:rPr/>
        <w:t xml:space="preserve">(2) "Affiliated" means related in any way by virtue of any form or amount of common ownership, control, operation, or management.</w:t>
      </w:r>
    </w:p>
    <w:p>
      <w:pPr>
        <w:spacing w:before="0" w:after="0" w:line="408" w:lineRule="exact"/>
        <w:ind w:left="0" w:right="0" w:firstLine="576"/>
        <w:jc w:val="left"/>
      </w:pPr>
      <w:r>
        <w:rPr/>
        <w:t xml:space="preserve">(3) "Board" means the </w:t>
      </w:r>
      <w:r>
        <w:rPr>
          <w:u w:val="single"/>
        </w:rPr>
        <w:t xml:space="preserve">state</w:t>
      </w:r>
      <w:r>
        <w:rPr/>
        <w:t xml:space="preserve"> liquor </w:t>
      </w:r>
      <w:r>
        <w:t>((</w:t>
      </w:r>
      <w:r>
        <w:rPr>
          <w:strike/>
        </w:rPr>
        <w:t xml:space="preserve">control</w:t>
      </w:r>
      <w:r>
        <w:t>))</w:t>
      </w:r>
      <w:r>
        <w:rPr/>
        <w:t xml:space="preserve"> </w:t>
      </w:r>
      <w:r>
        <w:rPr>
          <w:u w:val="single"/>
        </w:rPr>
        <w:t xml:space="preserve">and cannabis</w:t>
      </w:r>
      <w:r>
        <w:rPr/>
        <w:t xml:space="preserve"> board.</w:t>
      </w:r>
    </w:p>
    <w:p>
      <w:pPr>
        <w:spacing w:before="0" w:after="0" w:line="408" w:lineRule="exact"/>
        <w:ind w:left="0" w:right="0" w:firstLine="576"/>
        <w:jc w:val="left"/>
      </w:pPr>
      <w:r>
        <w:rPr/>
        <w:t xml:space="preserve">(4) "Business" means any trade, occupation, activity, or enterprise engaged in for the purpose of selling or distributing tobacco products in this state.</w:t>
      </w:r>
    </w:p>
    <w:p>
      <w:pPr>
        <w:spacing w:before="0" w:after="0" w:line="408" w:lineRule="exact"/>
        <w:ind w:left="0" w:right="0" w:firstLine="576"/>
        <w:jc w:val="left"/>
      </w:pPr>
      <w:r>
        <w:rPr/>
        <w:t xml:space="preserve">(5) "Cigar" means a roll for smoking that is of any size or shape and that is made wholly or in part of tobacco, irrespective of whether the tobacco is pure or flavored, adulterated or mixed with any other ingredient, if the roll has a wrapper made wholly or in greater part of tobacco. "Cigar" does not include a cigarette.</w:t>
      </w:r>
    </w:p>
    <w:p>
      <w:pPr>
        <w:spacing w:before="0" w:after="0" w:line="408" w:lineRule="exact"/>
        <w:ind w:left="0" w:right="0" w:firstLine="576"/>
        <w:jc w:val="left"/>
      </w:pPr>
      <w:r>
        <w:rPr/>
        <w:t xml:space="preserve">(6) "Cigarette" has the same meaning as in RCW 82.24.010.</w:t>
      </w:r>
    </w:p>
    <w:p>
      <w:pPr>
        <w:spacing w:before="0" w:after="0" w:line="408" w:lineRule="exact"/>
        <w:ind w:left="0" w:right="0" w:firstLine="576"/>
        <w:jc w:val="left"/>
      </w:pPr>
      <w:r>
        <w:rPr/>
        <w:t xml:space="preserve">(7) "Department" means the department of revenue.</w:t>
      </w:r>
    </w:p>
    <w:p>
      <w:pPr>
        <w:spacing w:before="0" w:after="0" w:line="408" w:lineRule="exact"/>
        <w:ind w:left="0" w:right="0" w:firstLine="576"/>
        <w:jc w:val="left"/>
      </w:pPr>
      <w:r>
        <w:rPr/>
        <w:t xml:space="preserve">(8) "Distributor" means (a) any person engaged in the business of selling tobacco products in this state who brings, or causes to be brought, into this state from without the state any tobacco products for sale, (b) any person who makes, manufactures, fabricates, or stores tobacco products in this state for sale in this state, (c) any person engaged in the business of selling tobacco products without this state who ships or transports tobacco products to retailers in this state, to be sold by those retailers, (d) any person engaged in the business of selling tobacco products in this state who handles for sale any tobacco products that are within this state but upon which tax has not been imposed.</w:t>
      </w:r>
    </w:p>
    <w:p>
      <w:pPr>
        <w:spacing w:before="0" w:after="0" w:line="408" w:lineRule="exact"/>
        <w:ind w:left="0" w:right="0" w:firstLine="576"/>
        <w:jc w:val="left"/>
      </w:pPr>
      <w:r>
        <w:rPr/>
        <w:t xml:space="preserve">(9) "Indian country" means the same as defined in chapter 82.24 RCW.</w:t>
      </w:r>
    </w:p>
    <w:p>
      <w:pPr>
        <w:spacing w:before="0" w:after="0" w:line="408" w:lineRule="exact"/>
        <w:ind w:left="0" w:right="0" w:firstLine="576"/>
        <w:jc w:val="left"/>
      </w:pPr>
      <w:r>
        <w:rPr/>
        <w:t xml:space="preserve">(10) "Little cigar" means a cigar that has a cellulose acetate integrated filter.</w:t>
      </w:r>
    </w:p>
    <w:p>
      <w:pPr>
        <w:spacing w:before="0" w:after="0" w:line="408" w:lineRule="exact"/>
        <w:ind w:left="0" w:right="0" w:firstLine="576"/>
        <w:jc w:val="left"/>
      </w:pPr>
      <w:r>
        <w:rPr/>
        <w:t xml:space="preserve">(11) "Manufacturer" means a person who manufactures and sells tobacco products.</w:t>
      </w:r>
    </w:p>
    <w:p>
      <w:pPr>
        <w:spacing w:before="0" w:after="0" w:line="408" w:lineRule="exact"/>
        <w:ind w:left="0" w:right="0" w:firstLine="576"/>
        <w:jc w:val="left"/>
      </w:pPr>
      <w:r>
        <w:rPr/>
        <w:t xml:space="preserve">(12) "Manufacturer's representative" means a person hired by a manufacturer to sell or distribute the manufacturer's tobacco products, and includes employees and independent contractors.</w:t>
      </w:r>
    </w:p>
    <w:p>
      <w:pPr>
        <w:spacing w:before="0" w:after="0" w:line="408" w:lineRule="exact"/>
        <w:ind w:left="0" w:right="0" w:firstLine="576"/>
        <w:jc w:val="left"/>
      </w:pPr>
      <w:r>
        <w:rPr/>
        <w:t xml:space="preserve">(13) "Moist snuff" means tobacco that is finely cut, ground, or powdered; is not for smoking; and is intended to be placed in the oral, but not the nasal, cavity.</w:t>
      </w:r>
    </w:p>
    <w:p>
      <w:pPr>
        <w:spacing w:before="0" w:after="0" w:line="408" w:lineRule="exact"/>
        <w:ind w:left="0" w:right="0" w:firstLine="576"/>
        <w:jc w:val="left"/>
      </w:pPr>
      <w:r>
        <w:rPr/>
        <w:t xml:space="preserve">(14) "Person" means any individual, receiver, administrator, executor, assignee, trustee in bankruptcy, trust, estate, firm, copartnership, joint venture, club, company, joint stock company, business trust, municipal corporation, the state and its departments and institutions, political subdivision of the state of Washington, corporation, limited liability company, association, society, any group of individuals acting as a unit, whether mutual, cooperative, fraternal, nonprofit, or otherwise. The term excludes any person immune from state taxation, including the United States or its instrumentalities, and federally recognized Indian tribes and enrolled tribal members, conducting business within Indian country.</w:t>
      </w:r>
    </w:p>
    <w:p>
      <w:pPr>
        <w:spacing w:before="0" w:after="0" w:line="408" w:lineRule="exact"/>
        <w:ind w:left="0" w:right="0" w:firstLine="576"/>
        <w:jc w:val="left"/>
      </w:pPr>
      <w:r>
        <w:rPr/>
        <w:t xml:space="preserve">(15) "Place of business" means any place where tobacco products are sold or where tobacco products are manufactured, stored, or kept for the purpose of sale, including any vessel, vehicle, airplane, train, or vending machine.</w:t>
      </w:r>
    </w:p>
    <w:p>
      <w:pPr>
        <w:spacing w:before="0" w:after="0" w:line="408" w:lineRule="exact"/>
        <w:ind w:left="0" w:right="0" w:firstLine="576"/>
        <w:jc w:val="left"/>
      </w:pPr>
      <w:r>
        <w:rPr/>
        <w:t xml:space="preserve">(16) "Retail outlet" means each place of business from which tobacco products are sold to consumers.</w:t>
      </w:r>
    </w:p>
    <w:p>
      <w:pPr>
        <w:spacing w:before="0" w:after="0" w:line="408" w:lineRule="exact"/>
        <w:ind w:left="0" w:right="0" w:firstLine="576"/>
        <w:jc w:val="left"/>
      </w:pPr>
      <w:r>
        <w:rPr/>
        <w:t xml:space="preserve">(17) "Retailer" means any person engaged in the business of selling tobacco products to ultimate consumers.</w:t>
      </w:r>
    </w:p>
    <w:p>
      <w:pPr>
        <w:spacing w:before="0" w:after="0" w:line="408" w:lineRule="exact"/>
        <w:ind w:left="0" w:right="0" w:firstLine="576"/>
        <w:jc w:val="left"/>
      </w:pPr>
      <w:r>
        <w:rPr/>
        <w:t xml:space="preserve">(18)(a) "Sale" means any transfer, exchange, or barter, in any manner or by any means whatsoever, for a consideration, and includes and means all sales made by any person.</w:t>
      </w:r>
    </w:p>
    <w:p>
      <w:pPr>
        <w:spacing w:before="0" w:after="0" w:line="408" w:lineRule="exact"/>
        <w:ind w:left="0" w:right="0" w:firstLine="576"/>
        <w:jc w:val="left"/>
      </w:pPr>
      <w:r>
        <w:rPr/>
        <w:t xml:space="preserve">(b) The term "sale" includes a gift by a person engaged in the business of selling tobacco products, for advertising, promoting, or as a means of evading the provisions of this chapter.</w:t>
      </w:r>
    </w:p>
    <w:p>
      <w:pPr>
        <w:spacing w:before="0" w:after="0" w:line="408" w:lineRule="exact"/>
        <w:ind w:left="0" w:right="0" w:firstLine="576"/>
        <w:jc w:val="left"/>
      </w:pPr>
      <w:r>
        <w:rPr/>
        <w:t xml:space="preserve">(19)(a) "Taxable sales price" means:</w:t>
      </w:r>
    </w:p>
    <w:p>
      <w:pPr>
        <w:spacing w:before="0" w:after="0" w:line="408" w:lineRule="exact"/>
        <w:ind w:left="0" w:right="0" w:firstLine="576"/>
        <w:jc w:val="left"/>
      </w:pPr>
      <w:r>
        <w:rPr/>
        <w:t xml:space="preserve">(i) In the case of a taxpayer that is not affiliated with the manufacturer, distributor, or other person from whom the taxpayer purchased tobacco products, the actual price for which the taxpayer purchased the tobacco products;</w:t>
      </w:r>
    </w:p>
    <w:p>
      <w:pPr>
        <w:spacing w:before="0" w:after="0" w:line="408" w:lineRule="exact"/>
        <w:ind w:left="0" w:right="0" w:firstLine="576"/>
        <w:jc w:val="left"/>
      </w:pPr>
      <w:r>
        <w:rPr/>
        <w:t xml:space="preserve">(ii) In the case of a taxpayer that purchases tobacco products from an affiliated manufacturer, affiliated distributor, or other affiliated person, and that sells those tobacco products to unaffiliated distributors, unaffiliated retailers, or ultimate consumers, the actual price for which that taxpayer sells those tobacco products to unaffiliated distributors, unaffiliated retailers, or ultimate consumers;</w:t>
      </w:r>
    </w:p>
    <w:p>
      <w:pPr>
        <w:spacing w:before="0" w:after="0" w:line="408" w:lineRule="exact"/>
        <w:ind w:left="0" w:right="0" w:firstLine="576"/>
        <w:jc w:val="left"/>
      </w:pPr>
      <w:r>
        <w:rPr/>
        <w:t xml:space="preserve">(iii) In the case of a taxpayer that sells tobacco products only to affiliated distributors or affiliated retailers, the price, determined as nearly as possible according to the actual price, that other distributors sell similar tobacco products of like quality and character to unaffiliated distributors, unaffiliated retailers, or ultimate consumers;</w:t>
      </w:r>
    </w:p>
    <w:p>
      <w:pPr>
        <w:spacing w:before="0" w:after="0" w:line="408" w:lineRule="exact"/>
        <w:ind w:left="0" w:right="0" w:firstLine="576"/>
        <w:jc w:val="left"/>
      </w:pPr>
      <w:r>
        <w:rPr/>
        <w:t xml:space="preserve">(iv) In the case of a taxpayer that is a manufacturer selling tobacco products directly to ultimate consumers, the actual price for which the taxpayer sells those tobacco products to ultimate consumers;</w:t>
      </w:r>
    </w:p>
    <w:p>
      <w:pPr>
        <w:spacing w:before="0" w:after="0" w:line="408" w:lineRule="exact"/>
        <w:ind w:left="0" w:right="0" w:firstLine="576"/>
        <w:jc w:val="left"/>
      </w:pPr>
      <w:r>
        <w:rPr/>
        <w:t xml:space="preserve">(v) In the case of a taxpayer that has acquired tobacco products under a sale as defined in subsection (18)(b) of this section, the price, determined as nearly as possible according to the actual price, that the taxpayer or other distributors sell the same tobacco products or similar tobacco products of like quality and character to unaffiliated distributors, unaffiliated retailers, or ultimate consumers; or</w:t>
      </w:r>
    </w:p>
    <w:p>
      <w:pPr>
        <w:spacing w:before="0" w:after="0" w:line="408" w:lineRule="exact"/>
        <w:ind w:left="0" w:right="0" w:firstLine="576"/>
        <w:jc w:val="left"/>
      </w:pPr>
      <w:r>
        <w:rPr/>
        <w:t xml:space="preserve">(vi) In any case where (a)(i) through (v) of this subsection do not apply, the price, determined as nearly as possible according to the actual price, that the taxpayer or other distributors sell the same tobacco products or similar tobacco products of like quality and character to unaffiliated distributors, unaffiliated retailers, or ultimate consumers.</w:t>
      </w:r>
    </w:p>
    <w:p>
      <w:pPr>
        <w:spacing w:before="0" w:after="0" w:line="408" w:lineRule="exact"/>
        <w:ind w:left="0" w:right="0" w:firstLine="576"/>
        <w:jc w:val="left"/>
      </w:pPr>
      <w:r>
        <w:rPr/>
        <w:t xml:space="preserve">(b) For purposes of (a)(i) and (ii) of this subsection only, "person" includes both persons as defined in subsection (14) of this section and any person immune from state taxation, including the United States or its instrumentalities, and federally recognized Indian tribes and enrolled tribal members, conducting business within Indian country.</w:t>
      </w:r>
    </w:p>
    <w:p>
      <w:pPr>
        <w:spacing w:before="0" w:after="0" w:line="408" w:lineRule="exact"/>
        <w:ind w:left="0" w:right="0" w:firstLine="576"/>
        <w:jc w:val="left"/>
      </w:pPr>
      <w:r>
        <w:rPr/>
        <w:t xml:space="preserve">(c) The department may adopt rules regarding the determination of taxable sales price under this subsection.</w:t>
      </w:r>
    </w:p>
    <w:p>
      <w:pPr>
        <w:spacing w:before="0" w:after="0" w:line="408" w:lineRule="exact"/>
        <w:ind w:left="0" w:right="0" w:firstLine="576"/>
        <w:jc w:val="left"/>
      </w:pPr>
      <w:r>
        <w:rPr/>
        <w:t xml:space="preserve">(20) "Taxpayer" means a person liable for the tax imposed by this chapter.</w:t>
      </w:r>
    </w:p>
    <w:p>
      <w:pPr>
        <w:spacing w:before="0" w:after="0" w:line="408" w:lineRule="exact"/>
        <w:ind w:left="0" w:right="0" w:firstLine="576"/>
        <w:jc w:val="left"/>
      </w:pPr>
      <w:r>
        <w:rPr/>
        <w:t xml:space="preserve">(21) "Tobacco products" means cigars, cheroots, stogies, periques, granulated, plug cut, crimp cut, ready rubbed, and other smoking tobacco, snuff, snuff flour, cavendish, plug and twist tobacco, fine-cut and other chewing tobaccos, shorts, refuse scraps, clippings, cuttings and sweepings of tobacco, and other kinds and forms of tobacco, prepared in such manner as to be suitable for chewing or smoking in a pipe or otherwise, or both for chewing and smoking, and any other product, regardless of form, that contains tobacco </w:t>
      </w:r>
      <w:r>
        <w:rPr>
          <w:u w:val="single"/>
        </w:rPr>
        <w:t xml:space="preserve">or contains nicotine derived from tobacco</w:t>
      </w:r>
      <w:r>
        <w:rPr/>
        <w:t xml:space="preserve"> and is intended for human consumption or placement in the oral or nasal cavity or absorption into the human body by any other means, but does not include cigarettes as defined in RCW 82.24.010. </w:t>
      </w:r>
      <w:r>
        <w:rPr>
          <w:u w:val="single"/>
        </w:rPr>
        <w:t xml:space="preserve">"Tobacco products" includes any product containing a solution or other consumable substance that contains tobacco or nicotine derived from tobacco that employs a mechanical heating element, battery, or electronic circuit that can be used to produce vapor from the solution or other substance.</w:t>
      </w:r>
    </w:p>
    <w:p>
      <w:pPr>
        <w:spacing w:before="0" w:after="0" w:line="408" w:lineRule="exact"/>
        <w:ind w:left="0" w:right="0" w:firstLine="576"/>
        <w:jc w:val="left"/>
      </w:pPr>
      <w:r>
        <w:rPr/>
        <w:t xml:space="preserve">(22) "Unaffiliated distributor" means a distributor that is not affiliated with the manufacturer, distributor, or other person from whom the distributor has purchased tobacco products.</w:t>
      </w:r>
    </w:p>
    <w:p>
      <w:pPr>
        <w:spacing w:before="0" w:after="0" w:line="408" w:lineRule="exact"/>
        <w:ind w:left="0" w:right="0" w:firstLine="576"/>
        <w:jc w:val="left"/>
      </w:pPr>
      <w:r>
        <w:rPr/>
        <w:t xml:space="preserve">(23) "Unaffiliated retailer" means a retailer that is not affiliated with the manufacturer, distributor, or other person from whom the retailer has purchased tobacco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348</w:t>
      </w:r>
      <w:r>
        <w:rPr/>
        <w:t xml:space="preserve">.</w:t>
      </w:r>
      <w:r>
        <w:t xml:space="preserve">080</w:t>
      </w:r>
      <w:r>
        <w:rPr/>
        <w:t xml:space="preserve"> and 2015 3rd sp.s. c 34 s 9 are each amended to read as follows:</w:t>
      </w:r>
    </w:p>
    <w:p>
      <w:pPr>
        <w:spacing w:before="0" w:after="0" w:line="408" w:lineRule="exact"/>
        <w:ind w:left="0" w:right="0" w:firstLine="576"/>
        <w:jc w:val="left"/>
      </w:pPr>
      <w:r>
        <w:rPr/>
        <w:t xml:space="preserve">(1) The cancer research endowment fund match transfer account is created in the custody of the state treasurer as a nonappropriated account to be used solely and exclusively for the cancer research endowment program created in RCW 43.348.040. The purpose of the account is to provide matching funds for the CARE fund and administrative costs.</w:t>
      </w:r>
    </w:p>
    <w:p>
      <w:pPr>
        <w:spacing w:before="0" w:after="0" w:line="408" w:lineRule="exact"/>
        <w:ind w:left="0" w:right="0" w:firstLine="576"/>
        <w:jc w:val="left"/>
      </w:pPr>
      <w:r>
        <w:rPr/>
        <w:t xml:space="preserve">(2) Revenues to the account must consist of deposits into the account, legislative appropriations </w:t>
      </w:r>
      <w:r>
        <w:rPr>
          <w:u w:val="single"/>
        </w:rPr>
        <w:t xml:space="preserve">including appropriations to comply with the statutory distributions under section 3 of this act</w:t>
      </w:r>
      <w:r>
        <w:rPr/>
        <w:t xml:space="preserve">, and any gifts, grants, or donations received by the department for this purpose.</w:t>
      </w:r>
    </w:p>
    <w:p>
      <w:pPr>
        <w:spacing w:before="0" w:after="0" w:line="408" w:lineRule="exact"/>
        <w:ind w:left="0" w:right="0" w:firstLine="576"/>
        <w:jc w:val="left"/>
      </w:pPr>
      <w:r>
        <w:rPr/>
        <w:t xml:space="preserve">(3) </w:t>
      </w:r>
      <w:r>
        <w:t>((</w:t>
      </w:r>
      <w:r>
        <w:rPr>
          <w:strike/>
        </w:rPr>
        <w:t xml:space="preserve">The legislature must appropriate a state match, up to a maximum of ten million dollars annually, beginning July 1, 2016, and each July 1st following the end of the fiscal year from tax collections and penalties generated from enforcement of state taxes on cigarettes and other tobacco products by the state liquor and cannabis board or other federal, state or local law or tax enforcement agency, as determined by the department of revenue. Tax collections include any cigarette tax, other tobacco product tax, and retail sales and use tax.</w:t>
      </w:r>
    </w:p>
    <w:p>
      <w:pPr>
        <w:spacing w:before="0" w:after="0" w:line="408" w:lineRule="exact"/>
        <w:ind w:left="0" w:right="0" w:firstLine="576"/>
        <w:jc w:val="left"/>
      </w:pPr>
      <w:r>
        <w:rPr>
          <w:strike/>
        </w:rPr>
        <w:t xml:space="preserve">(4)</w:t>
      </w:r>
      <w:r>
        <w:t>))</w:t>
      </w:r>
      <w:r>
        <w:rPr/>
        <w:t xml:space="preserve"> Expenditures</w:t>
      </w:r>
      <w:r>
        <w:t>((</w:t>
      </w:r>
      <w:r>
        <w:rPr>
          <w:strike/>
        </w:rPr>
        <w:t xml:space="preserve">, in the form of matching funds,</w:t>
      </w:r>
      <w:r>
        <w:t>))</w:t>
      </w:r>
      <w:r>
        <w:rPr/>
        <w:t xml:space="preserve"> from the account may be made only upon receipt of proof from the program administrator of nonstate or private contributions to the CARE fund for the cancer research endowment program. Expenditures, in the form of matching funds, may </w:t>
      </w:r>
      <w:r>
        <w:t>((</w:t>
      </w:r>
      <w:r>
        <w:rPr>
          <w:strike/>
        </w:rPr>
        <w:t xml:space="preserve">not</w:t>
      </w:r>
      <w:r>
        <w:t>))</w:t>
      </w:r>
      <w:r>
        <w:rPr/>
        <w:t xml:space="preserve"> exceed the total amount of nonstate or private contributions.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Only the director of the department or the director's designee may authorize expenditures from the cancer research endowment fund match transfer account. Such authorization must be made as soon as practicable following receipt of proof as required under subsection </w:t>
      </w:r>
      <w:r>
        <w:t>((</w:t>
      </w:r>
      <w:r>
        <w:rPr>
          <w:strike/>
        </w:rPr>
        <w:t xml:space="preserve">(4)</w:t>
      </w:r>
      <w:r>
        <w:t>))</w:t>
      </w:r>
      <w:r>
        <w:rPr/>
        <w:t xml:space="preserve"> </w:t>
      </w:r>
      <w:r>
        <w:rPr>
          <w:u w:val="single"/>
        </w:rPr>
        <w:t xml:space="preserve">(3)</w:t>
      </w:r>
      <w:r>
        <w:rPr/>
        <w:t xml:space="preserve"> of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department must enter into an appropriate agreement with the program administrator to demonstrate exchange of consideration for the matching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(1) By July 1, 2019, and by July 1st of each year thereafter, the state treasurer must transfer all revenues collected under this act, except as provided in subsection (2) of this section, to the cancer research endowment fund match transfer account created in RCW 43.348.080.</w:t>
      </w:r>
    </w:p>
    <w:p>
      <w:pPr>
        <w:spacing w:before="0" w:after="0" w:line="408" w:lineRule="exact"/>
        <w:ind w:left="0" w:right="0" w:firstLine="576"/>
        <w:jc w:val="left"/>
      </w:pPr>
      <w:r>
        <w:rPr/>
        <w:t xml:space="preserve">(2) By July 1, 2019, and by July 1st of each year thereafter, the state treasurer must transfer five million dollars to the vapor products safety account hereby created in the state treasury. Moneys in the account may be spent only after appropriation to the state liquor and cannabis board. The board must use the moneys in the account for the prevention of sales of vapor products to minors and related activities for control of vapor product marketing and vapor product safety.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revenue must create a unique reporting code for taxes collected under chapter 82.26 RCW on products containing a solution or other consumable substance that contains tobacco or nicotine derived from tobacco that employs a mechanical heating element, battery, or electronic circuit that can be used to produce vapor from the solution or other substance.</w:t>
      </w:r>
    </w:p>
    <w:p/>
    <w:p>
      <w:pPr>
        <w:jc w:val="center"/>
      </w:pPr>
      <w:r>
        <w:rPr>
          <w:b/>
        </w:rPr>
        <w:t>--- END ---</w:t>
      </w:r>
    </w:p>
    <w:sectPr>
      <w:pgNumType w:start="1"/>
      <w:footerReference xmlns:r="http://schemas.openxmlformats.org/officeDocument/2006/relationships" r:id="R179d6c04a4ad41e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ee46cacb874deb" /><Relationship Type="http://schemas.openxmlformats.org/officeDocument/2006/relationships/footer" Target="/word/footer.xml" Id="R179d6c04a4ad41ef" /></Relationships>
</file>