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280d4fe38542e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5252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5252</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Senators Angel and Wilson</w:t>
      </w:r>
    </w:p>
    <w:p/>
    <w:p>
      <w:r>
        <w:rPr>
          <w:t xml:space="preserve">Read first time 01/18/17.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measuring the effectiveness of document recording fee surcharge funds that support homeless programs; amending RCW 43.185C.040;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surcharge on documents recorded for the sale or transfer of real property have generated approximately one hundred forty million dollars for homeless programs in Washington. The legislature further finds that according to a third-party audit of the use of surcharge funds, additional performance measures are needed to effectively measure the success of the state's homeless programs. Therefore, the legislature finds that developing and adopting recommendations to improve performance measures contained in the December 5, 2016, report required under RCW 43.185C.240(1)(e) will help ensure accountability and transparency of public funds and their effectiveness in reducing homelessness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2015 c 69 s 25 are each amended to read as follows:</w:t>
      </w:r>
    </w:p>
    <w:p>
      <w:pPr>
        <w:spacing w:before="0" w:after="0" w:line="408" w:lineRule="exact"/>
        <w:ind w:left="0" w:right="0" w:firstLine="576"/>
        <w:jc w:val="left"/>
      </w:pPr>
      <w:r>
        <w:rPr/>
        <w:t xml:space="preserve">(1) Six months after the first Washington homeless census, the department shall, in consultation with the interagency council on homelessness and the affordable housing advisory board, prepare and publish a ten-year homeless housing strategic plan which shall outline statewide goals and performance measures and shall be coordinated with the plan for homeless families with children required under RCW 43.63A.650. To guide local governments in preparation of their first local homeless housing plans due December 31, 2005, the department shall issue by October 15, 2005, temporary guidelines consistent with this chapter and including the best available data on each community's homeless population. 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t xml:space="preserve">(2) Program outcomes and performance measures and goals shall be created by the department and reflected in the department's homeless housing strategic plan as well as interim goals against which state and local governments' performance may be measured, including:</w:t>
      </w:r>
    </w:p>
    <w:p>
      <w:pPr>
        <w:spacing w:before="0" w:after="0" w:line="408" w:lineRule="exact"/>
        <w:ind w:left="0" w:right="0" w:firstLine="576"/>
        <w:jc w:val="left"/>
      </w:pPr>
      <w:r>
        <w:rPr/>
        <w:t xml:space="preserve">(a) By the end of year one, completion of the first census as described in RCW 43.185C.030;</w:t>
      </w:r>
    </w:p>
    <w:p>
      <w:pPr>
        <w:spacing w:before="0" w:after="0" w:line="408" w:lineRule="exact"/>
        <w:ind w:left="0" w:right="0" w:firstLine="576"/>
        <w:jc w:val="left"/>
      </w:pPr>
      <w:r>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t xml:space="preserve">(c) By July 1, 2015, reduction of the homeless population statewide and in each county by fifty percent.</w:t>
      </w:r>
    </w:p>
    <w:p>
      <w:pPr>
        <w:spacing w:before="0" w:after="0" w:line="408" w:lineRule="exact"/>
        <w:ind w:left="0" w:right="0" w:firstLine="576"/>
        <w:jc w:val="left"/>
      </w:pPr>
      <w:r>
        <w:rPr/>
        <w:t xml:space="preserve">(3)</w:t>
      </w:r>
      <w:r>
        <w:rPr>
          <w:u w:val="single"/>
        </w:rPr>
        <w:t xml:space="preserve">(a)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u w:val="single"/>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u w:val="single"/>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p>
    <w:p>
      <w:pPr>
        <w:spacing w:before="0" w:after="0" w:line="408" w:lineRule="exact"/>
        <w:ind w:left="0" w:right="0" w:firstLine="576"/>
        <w:jc w:val="left"/>
      </w:pPr>
      <w:r>
        <w:rPr>
          <w:u w:val="single"/>
        </w:rPr>
        <w:t xml:space="preserve">(4)</w:t>
      </w:r>
      <w:r>
        <w:rPr/>
        <w:t xml:space="preserve">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w:t>
      </w:r>
      <w:r>
        <w:rPr>
          <w:u w:val="single"/>
        </w:rPr>
        <w:t xml:space="preserve">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w:t>
      </w:r>
      <w:r>
        <w:rPr/>
        <w:t xml:space="preserve"> The annual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t xml:space="preserve">(c) The number of new units available and affordable for homeless families by housing type;</w:t>
      </w:r>
    </w:p>
    <w:p>
      <w:pPr>
        <w:spacing w:before="0" w:after="0" w:line="408" w:lineRule="exact"/>
        <w:ind w:left="0" w:right="0" w:firstLine="576"/>
        <w:jc w:val="left"/>
      </w:pPr>
      <w:r>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t xml:space="preserve">(e) The number of households at risk of losing housing who maintain it due to a preventive intervention;</w:t>
      </w:r>
    </w:p>
    <w:p>
      <w:pPr>
        <w:spacing w:before="0" w:after="0" w:line="408" w:lineRule="exact"/>
        <w:ind w:left="0" w:right="0" w:firstLine="576"/>
        <w:jc w:val="left"/>
      </w:pPr>
      <w:r>
        <w:rPr/>
        <w:t xml:space="preserve">(f) The transition time from homelessness to permanent housing;</w:t>
      </w:r>
    </w:p>
    <w:p>
      <w:pPr>
        <w:spacing w:before="0" w:after="0" w:line="408" w:lineRule="exact"/>
        <w:ind w:left="0" w:right="0" w:firstLine="576"/>
        <w:jc w:val="left"/>
      </w:pPr>
      <w:r>
        <w:rPr/>
        <w:t xml:space="preserve">(g) The cost per person housed at each level of the housing continuum;</w:t>
      </w:r>
    </w:p>
    <w:p>
      <w:pPr>
        <w:spacing w:before="0" w:after="0" w:line="408" w:lineRule="exact"/>
        <w:ind w:left="0" w:right="0" w:firstLine="576"/>
        <w:jc w:val="left"/>
      </w:pPr>
      <w:r>
        <w:rPr/>
        <w:t xml:space="preserve">(h) The ability to successfully collect data and report performance;</w:t>
      </w:r>
    </w:p>
    <w:p>
      <w:pPr>
        <w:spacing w:before="0" w:after="0" w:line="408" w:lineRule="exact"/>
        <w:ind w:left="0" w:right="0" w:firstLine="576"/>
        <w:jc w:val="left"/>
      </w:pPr>
      <w:r>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t xml:space="preserve">(j) The quality and safety of housing provided; and</w:t>
      </w:r>
    </w:p>
    <w:p>
      <w:pPr>
        <w:spacing w:before="0" w:after="0" w:line="408" w:lineRule="exact"/>
        <w:ind w:left="0" w:right="0" w:firstLine="576"/>
        <w:jc w:val="left"/>
      </w:pPr>
      <w:r>
        <w:rPr/>
        <w:t xml:space="preserve">(k) The effectiveness of outreach to homeless persons, and their satisfaction with the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p>
    <w:p/>
    <w:p>
      <w:pPr>
        <w:jc w:val="center"/>
      </w:pPr>
      <w:r>
        <w:rPr>
          <w:b/>
        </w:rPr>
        <w:t>--- END ---</w:t>
      </w:r>
    </w:p>
    <w:sectPr>
      <w:pgNumType w:start="1"/>
      <w:footerReference xmlns:r="http://schemas.openxmlformats.org/officeDocument/2006/relationships" r:id="Rd457254fe7b445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976f8cded94130" /><Relationship Type="http://schemas.openxmlformats.org/officeDocument/2006/relationships/footer" Target="/word/footer.xml" Id="Rd457254fe7b44553" /></Relationships>
</file>