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cd0125899240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Rivers, Liias, Zeiger, Wellman, Keiser, Fain, Kuderer, and Carlyle)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sunscreen in schools; amending RCW 28A.210.260; adding a new section to chapter 28A.210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Any person, including students, parents, and school personnel, may possess topical sunscreen products to help prevent sunburn while on school property, at a school-related event or activity, or at summer camp. As excepted in RCW 28A.210.260, a sunscreen product may be possessed and applied under this section without the prescription or note of a licensed health care professional if the product is regulated by the United States food and drug administration for over-the-counter use. For student use, a sunscreen product must be supplied by a parent or guardian.</w:t>
      </w:r>
    </w:p>
    <w:p>
      <w:pPr>
        <w:spacing w:before="0" w:after="0" w:line="408" w:lineRule="exact"/>
        <w:ind w:left="0" w:right="0" w:firstLine="576"/>
        <w:jc w:val="left"/>
      </w:pPr>
      <w:r>
        <w:rPr/>
        <w:t xml:space="preserve">(2) Schools are encouraged to educate students about sun safety guidelines.</w:t>
      </w:r>
    </w:p>
    <w:p>
      <w:pPr>
        <w:spacing w:before="0" w:after="0" w:line="408" w:lineRule="exact"/>
        <w:ind w:left="0" w:right="0" w:firstLine="576"/>
        <w:jc w:val="left"/>
      </w:pPr>
      <w:r>
        <w:rPr/>
        <w:t xml:space="preserve">(3) Nothing in this section requires school personnel to assist students in applying sunscreen.</w:t>
      </w:r>
    </w:p>
    <w:p>
      <w:pPr>
        <w:spacing w:before="0" w:after="0" w:line="408" w:lineRule="exact"/>
        <w:ind w:left="0" w:right="0" w:firstLine="576"/>
        <w:jc w:val="left"/>
      </w:pPr>
      <w:r>
        <w:rPr/>
        <w:t xml:space="preserve">(4) As used in this section, "school" means a public school, school district, educational service district, or private school with any of grades kindergarten through twelve.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2013 c 180 s 1 are each amended to read as follows:</w:t>
      </w:r>
    </w:p>
    <w:p>
      <w:pPr>
        <w:spacing w:before="0" w:after="0" w:line="408" w:lineRule="exact"/>
        <w:ind w:left="0" w:right="0" w:firstLine="576"/>
        <w:jc w:val="left"/>
      </w:pPr>
      <w:r>
        <w:rPr/>
        <w:t xml:space="preserve">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(1)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rPr/>
        <w:t xml:space="preserve">(2)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(3)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(4) The public school district or the private school is in receipt of (a)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(b)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(5) The medication is administered by an employee designated by or pursuant to the policies adopted pursuant to subsection (1) of this section and in substantial compliance with the prescription of a licensed health professional prescribing within the scope of his or her prescriptive authority or the written instructions provided pursuant to subsection (4) of this section.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rPr/>
        <w:t xml:space="preserve">(6)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rPr/>
        <w:t xml:space="preserve">(7)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t xml:space="preserve">(b)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rPr/>
        <w:t xml:space="preserve">(9)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(8)(a)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rPr>
          <w:u w:val="single"/>
        </w:rPr>
        <w:t xml:space="preserve">;</w:t>
      </w:r>
    </w:p>
    <w:p>
      <w:pPr>
        <w:spacing w:before="0" w:after="0" w:line="408" w:lineRule="exact"/>
        <w:ind w:left="0" w:right="0" w:firstLine="576"/>
        <w:jc w:val="left"/>
      </w:pPr>
      <w:r>
        <w:rPr>
          <w:u w:val="single"/>
        </w:rPr>
        <w:t xml:space="preserve">(10) This section does not apply to topical sunscreen products regulated by the United States food and drug administration for over-the-counter use. Provisions related to possession and application of topical sunscreen products are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sun safety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a0d63ca69d2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753c5529c49f6" /><Relationship Type="http://schemas.openxmlformats.org/officeDocument/2006/relationships/footer" Target="/word/footer.xml" Id="R2a0d63ca69d24b42" /></Relationships>
</file>