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506bcbd6840d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8603</w:t>
      </w:r>
    </w:p>
    <w:p/>
    <w:p/>
    <w:p>
      <w:r>
        <w:t xml:space="preserve">By </w:t>
      </w:r>
      <w:r>
        <w:t>Senator Fain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January 13th was designated as Korean-American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year marks the 10-year anniversary of Washington coming together to celebrate the rich cultural impact of the Korean diaspora in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impact is characterized by a dedication to education, entrepreneurial spirit, and a deep belief in family values;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has over 160,000 Korean-Americans enriching our community;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connection between the United States and Korea has fostered a mutually beneficial relationship that promotes economic success and strong democratic principles on both sides of the Pacific;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celebrate the 10th anniversary of Korean-American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Washington State Senate recognize Korean-American Day for the important relationship and community enhancement that it represents.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8603,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12,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8b762bd1a4461" /></Relationships>
</file>