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0545452cbf4864" /></Relationships>
</file>

<file path=word/document.xml><?xml version="1.0" encoding="utf-8"?>
<w:document xmlns:w="http://schemas.openxmlformats.org/wordprocessingml/2006/main">
  <w:body>
    <w:p>
      <w:pPr>
        <w:jc w:val="center"/>
      </w:pPr>
      <w:r>
        <w:t>SENATE RESOLUTION</w:t>
      </w:r>
    </w:p>
    <w:p>
      <w:pPr>
        <w:jc w:val="center"/>
      </w:pPr>
      <w:r>
        <w:t>8622</w:t>
      </w:r>
    </w:p>
    <w:p/>
    <w:p/>
    <w:p>
      <w:r>
        <w:t xml:space="preserve">By </w:t>
      </w:r>
      <w:r>
        <w:t>Senator Hawkins</w:t>
      </w:r>
    </w:p>
    <w:p/>
    <w:p>
      <w:pPr>
        <w:spacing w:before="0" w:after="0" w:line="240" w:lineRule="exact"/>
        <w:ind w:left="0" w:right="0" w:firstLine="576"/>
        <w:jc w:val="left"/>
      </w:pPr>
      <w:r>
        <w:rPr/>
        <w:t xml:space="preserve">WHEREAS, The Washington State Senate recognizes the impactful life of Wilfred R. Woods; and</w:t>
      </w:r>
    </w:p>
    <w:p>
      <w:pPr>
        <w:spacing w:before="0" w:after="0" w:line="240" w:lineRule="exact"/>
        <w:ind w:left="0" w:right="0" w:firstLine="576"/>
        <w:jc w:val="left"/>
      </w:pPr>
      <w:r>
        <w:rPr/>
        <w:t xml:space="preserve">WHEREAS, Wilfred R. Woods, affectionately known by his nickname "Wilf," dedicated his life to serving north central Washington and the state of Washington; and</w:t>
      </w:r>
    </w:p>
    <w:p>
      <w:pPr>
        <w:spacing w:before="0" w:after="0" w:line="240" w:lineRule="exact"/>
        <w:ind w:left="0" w:right="0" w:firstLine="576"/>
        <w:jc w:val="left"/>
      </w:pPr>
      <w:r>
        <w:rPr/>
        <w:t xml:space="preserve">WHEREAS, Through his noble profession, Wilfred played a part in nearly every major development in north central Washington; and</w:t>
      </w:r>
    </w:p>
    <w:p>
      <w:pPr>
        <w:spacing w:before="0" w:after="0" w:line="240" w:lineRule="exact"/>
        <w:ind w:left="0" w:right="0" w:firstLine="576"/>
        <w:jc w:val="left"/>
      </w:pPr>
      <w:r>
        <w:rPr/>
        <w:t xml:space="preserve">WHEREAS, Wilfred actively promoted public power, outdoor recreation, and the region's abundant natural resources; and</w:t>
      </w:r>
    </w:p>
    <w:p>
      <w:pPr>
        <w:spacing w:before="0" w:after="0" w:line="240" w:lineRule="exact"/>
        <w:ind w:left="0" w:right="0" w:firstLine="576"/>
        <w:jc w:val="left"/>
      </w:pPr>
      <w:r>
        <w:rPr/>
        <w:t xml:space="preserve">WHEREAS, Wilfred served on the board of the American Forestry Association, State Parks and Recreation Commission, and Washington State Historical Society, and served as a trustee for Central Washington University; and</w:t>
      </w:r>
    </w:p>
    <w:p>
      <w:pPr>
        <w:spacing w:before="0" w:after="0" w:line="240" w:lineRule="exact"/>
        <w:ind w:left="0" w:right="0" w:firstLine="576"/>
        <w:jc w:val="left"/>
      </w:pPr>
      <w:r>
        <w:rPr/>
        <w:t xml:space="preserve">WHEREAS, Wilfred was deeply committed to supporting musicians and artist education through the Woods Family Music and Arts Fund; and</w:t>
      </w:r>
    </w:p>
    <w:p>
      <w:pPr>
        <w:spacing w:before="0" w:after="0" w:line="240" w:lineRule="exact"/>
        <w:ind w:left="0" w:right="0" w:firstLine="576"/>
        <w:jc w:val="left"/>
      </w:pPr>
      <w:r>
        <w:rPr/>
        <w:t xml:space="preserve">WHEREAS, Wilfred played a fundamental role in developing the Wenatchee Performing Arts Center, the Icicle Creek Center for the Arts, the Wenatchee Valley College Music and Art Center, and The Grove Recital Hall; and</w:t>
      </w:r>
    </w:p>
    <w:p>
      <w:pPr>
        <w:spacing w:before="0" w:after="0" w:line="240" w:lineRule="exact"/>
        <w:ind w:left="0" w:right="0" w:firstLine="576"/>
        <w:jc w:val="left"/>
      </w:pPr>
      <w:r>
        <w:rPr/>
        <w:t xml:space="preserve">WHEREAS, Wilfred was awarded Washington's highest civilian honor, the Medal of Merit; and</w:t>
      </w:r>
    </w:p>
    <w:p>
      <w:pPr>
        <w:spacing w:before="0" w:after="0" w:line="240" w:lineRule="exact"/>
        <w:ind w:left="0" w:right="0" w:firstLine="576"/>
        <w:jc w:val="left"/>
      </w:pPr>
      <w:r>
        <w:rPr/>
        <w:t xml:space="preserve">WHEREAS, Wilfred and his wife, Kathy, received the Legacy Award from the Wenatchee Valley Chamber of Commerce; and</w:t>
      </w:r>
    </w:p>
    <w:p>
      <w:pPr>
        <w:spacing w:before="0" w:after="0" w:line="240" w:lineRule="exact"/>
        <w:ind w:left="0" w:right="0" w:firstLine="576"/>
        <w:jc w:val="left"/>
      </w:pPr>
      <w:r>
        <w:rPr/>
        <w:t xml:space="preserve">WHEREAS, The impact of Wilfred R. Woods is immeasurable, and will live on through the good people of north central Washington; and</w:t>
      </w:r>
    </w:p>
    <w:p>
      <w:pPr>
        <w:spacing w:before="0" w:after="0" w:line="240" w:lineRule="exact"/>
        <w:ind w:left="0" w:right="0" w:firstLine="576"/>
        <w:jc w:val="left"/>
      </w:pPr>
      <w:r>
        <w:rPr/>
        <w:t xml:space="preserve">WHEREAS, Wilfred inspired his community and led through his actions;</w:t>
      </w:r>
    </w:p>
    <w:p>
      <w:pPr>
        <w:spacing w:before="0" w:after="0" w:line="240" w:lineRule="exact"/>
        <w:ind w:left="0" w:right="0" w:firstLine="576"/>
        <w:jc w:val="left"/>
      </w:pPr>
      <w:r>
        <w:rPr/>
        <w:t xml:space="preserve">NOW, THEREFORE, BE IT RESOLVED, That the Washington State Senate join the citizens of the state of Washington in commending the life of Wilfred R. Woods; and</w:t>
      </w:r>
    </w:p>
    <w:p>
      <w:pPr>
        <w:spacing w:before="0" w:after="0" w:line="240" w:lineRule="exact"/>
        <w:ind w:left="0" w:right="0" w:firstLine="576"/>
        <w:jc w:val="left"/>
      </w:pPr>
      <w:r>
        <w:rPr/>
        <w:t xml:space="preserve">BE IT FURTHER RESOLVED, That the Washington State Senate convey its deepest condolences to the family, friends, colleagues, and community of Wilfred R. Woods and join the people of the state of Washington in celebrating his memory and commending his achievement and contributions to his community; and</w:t>
      </w:r>
    </w:p>
    <w:p>
      <w:pPr>
        <w:spacing w:before="0" w:after="0" w:line="240" w:lineRule="exact"/>
        <w:ind w:left="0" w:right="0" w:firstLine="576"/>
        <w:jc w:val="left"/>
      </w:pPr>
      <w:r>
        <w:rPr/>
        <w:t xml:space="preserve">BE IT FURTHER RESOLVED, That the Washington State Senate express profound appreciation and enduring gratitude to the life and legacy of Wilfred R. Woods; and</w:t>
      </w:r>
    </w:p>
    <w:p>
      <w:pPr>
        <w:spacing w:before="0" w:after="0" w:line="240" w:lineRule="exact"/>
        <w:ind w:left="0" w:right="0" w:firstLine="576"/>
        <w:jc w:val="left"/>
      </w:pPr>
      <w:r>
        <w:rPr/>
        <w:t xml:space="preserve">BE IT FURTHER RESOLVED, That copies of this resolution be immediately transmitted by the Secretary of the Senate to the family of Wilfred R. Woods.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23,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e7e3ea8eb4a39" /></Relationships>
</file>