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fb28d8498441e5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SENATE RESOLUTION</w:t>
      </w:r>
    </w:p>
    <w:p>
      <w:pPr>
        <w:jc w:val="center"/>
      </w:pPr>
      <w:r>
        <w:t>8673</w:t>
      </w:r>
    </w:p>
    <w:p/>
    <w:p/>
    <w:p>
      <w:r>
        <w:t xml:space="preserve">By </w:t>
      </w:r>
      <w:r>
        <w:t>Senator Short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WHEREAS, Don Nelson served the Curlew School District for 38 years;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2017 marks the conclusion of a rewarding 38-year career in education marked by a tremendous commitment to students and investment in their future;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Prior to a lifelong career in education, Mr. Nelson graduated from Eastern Washington University with a degree in Education and Physical Education and went on to earn a Masters of Arts in Teaching from Heritage College;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He dedicated his entire career to enriching the lives of Curlew students;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As a social studies teacher, Mr. Nelson prepared generations of future leaders to live lives of citizenship and civic engagement;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Year after year Mr. Nelson routinely put his life on the line performing the district's most dangerous job: Teaching driver's education;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Mr. Nelson shared his passion for sports as a coach for Boys and Girls Basketball, Cross Country, and Football;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NOW, THEREFORE, BE IT RESOLVED, That the Washington State Senate recognize Don Nelson for his incredible 38 years of service as a teacher and coach for the Curlew School District, and wish him the very best in his retirement.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9f738084e64449" /></Relationships>
</file>