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a1c3d292b4c2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8686</w:t>
      </w:r>
    </w:p>
    <w:p/>
    <w:p/>
    <w:p>
      <w:r>
        <w:t xml:space="preserve">By </w:t>
      </w:r>
      <w:r>
        <w:t>Senator Ericksen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Washington State commercial fishing fleet begins leaving in March 2018 for the Pacific and Alaskan waters;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Blessing of the Fleet will occur in Blaine Harbor on May 6, 2018;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commercial fishing industry has been a long tradition in the state of Washington, and is an integral aspect of the economic life for many families;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danger and hardship of fishers on the high seas requires bravery, courage, and fortitude from the people who risk their lives to harvest the ocean's resources;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risks involved with fishing too often take the lives of the brave men and women who choose to work on the sea;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tragedy of losing our friends and neighbors on the high seas impact not only the close community of fishing families, but also our entire state;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extend its condolences to the families and friends of all our fishers who have lost their lives at sea, wish the entire commercial fishing fleet a safe and prosperous season, and express its hope that all of our fishers will return home safely to their families, friends, and communities.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Brad Hendrickson,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8686,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16, 2018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BRAD HENDRICKSON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241af8ee48b5" /></Relationships>
</file>