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86c1a167242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1400</w:t>
      </w:r>
    </w:p>
    <w:p>
      <w:pPr>
        <w:jc w:val="center"/>
        <w:spacing w:before="480" w:after="0" w:line="240"/>
      </w:pPr>
      <w:r>
        <w:t xml:space="preserve">Chapter </w:t>
      </w:r>
      <w:r>
        <w:rPr/>
        <w:t xml:space="preserve">11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AVIATION SPECIAL LICENSE PLATE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11:15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Gregerson, Hargrove, McBride, Klippert, Tarleton, Dye, Blake, Peterson, Sells, Griffey, Holy, Harris, McCabe, Buys, Koster, Haler, Wilcox, Graves, Jenkin, Van Werven, Stokesbary, Pike, Condotta, Rodne, MacEwen, Irwin, Steele, Nealey, Volz, McDonald, McCaslin, Chandler, Stambaugh, Barkis, Kraft, Manweller, Muri, J. Walsh, Pettigrew, Bergquist, and Kagi</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aviation special license plates; reenacting and amending RCW 46.18.200, 46.17.220, and 46.68.420;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aviation industry and community airports are an integral part of Washington's economy. Washington state is home to public use airports serving an average of eighteen thousand five hundred pilots and over nine thousand aircraft annually. They support two hundred forty-eight thousand five hundred jobs and more than fifty billion dollars in economic activity. Aviators play a vital role in our state's response to emergencies and natural disasters. Therefore, the legislature intends with this act to create the Washington state aviation license plate to honor and support the aviation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(t)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t>
            </w:r>
            <w:r>
              <w:rPr>
                <w:rFonts w:ascii="Times New Roman" w:hAnsi="Times New Roman"/>
                <w:sz w:val="16"/>
                <w:u w:val="single"/>
              </w:rPr>
              <w:t xml:space="preserve">Washington state aviation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left"/>
            </w:pP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aviation license plates" means special license plates issued under RCW 46.18.200 that display images of a Stearman biplane and Mount Rainier.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60d2f865bcc640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020797e084877" /><Relationship Type="http://schemas.openxmlformats.org/officeDocument/2006/relationships/footer" Target="/word/footer.xml" Id="R60d2f865bcc6405b" /></Relationships>
</file>