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4f3f1fdcdf40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2595</w:t>
      </w:r>
    </w:p>
    <w:p>
      <w:pPr>
        <w:jc w:val="center"/>
        <w:spacing w:before="480" w:after="0" w:line="240"/>
      </w:pPr>
      <w:r>
        <w:t xml:space="preserve">Chapter </w:t>
      </w:r>
      <w:r>
        <w:rPr/>
        <w:t xml:space="preserve">110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AUTOMATIC VOTER REGISTRATION</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101 through 107, which become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50</w:t>
            </w:r>
            <w:r>
              <w:t xml:space="preserve">  Nays </w:t>
              <w:t xml:space="preserve">48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2595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19, 2018 3:13 PM</w:t>
            </w:r>
          </w:p>
        </w:tc>
        <w:tc>
          <w:tcPr>
            <w:tcW w:w="4560" w:type="dxa"/>
            <w:vAlign w:val="top"/>
          </w:tcPr>
          <w:p>
            <w:pPr>
              <w:jc w:val="center"/>
            </w:pPr>
            <w:r>
              <w:rPr>
                <w:t xml:space="preserve">FILED</w:t>
              </w:rPr>
            </w:r>
          </w:p>
          <w:p>
            <w:pPr>
              <w:jc w:val="center"/>
            </w:pPr>
            <w:r>
              <w:rPr>
                <w:rFonts w:ascii="Times New Roman" w:hAnsi="Times New Roman"/>
                <w:sz w:val="20"/>
              </w:rPr>
              <w:t xml:space="preserve">March 20,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2595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Hudgins, Dolan, Appleton, Gregerson, Pellicciotti, Jinkins, Senn, Wylie, Peterson, Sawyer, Fitzgibbon, Valdez, Stanford, Pollet, Doglio, Goodman, Ormsby, Macri, Riccelli, Robinson, and Stonier; by request of Governor Inslee)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citizens to participate in elections by streamlining procedures in order to automatically register citizens to vote; amending RCW 29A.08.110, 29A.08.350, 46.20.207, 29A.08.410, 29A.08.420, and 29A.08.720; adding new sections to chapter 29A.08 RCW; adding a new section to chapter 46.20 RCW; adding a new section to chapter 29A.04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department of licensing shall implement an automatic voter registration system so that a person age eighteen years or older who meets requirements for voter registration and has received or is renewing an enhanced driver's license or identicard issued under RCW 46.20.202 or is changing the address for an existing enhanced driver's license or identicard pursuant to RCW 46.20.205 may be registered to vote or update voter registration information at the time of registration, renewal, or change of address, by automated process if the department of licensing record associated with the applicant contains the data required to determine whether the applicant meets requirements for voter registration under RCW 29A.08.010, other information as required by the secretary of state,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102 of this act does not decline registration, the application is submitted pursuant to RCW 29A.08.350.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102 of this act,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section 102 of this act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meet requirements for voter registration,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1993 c 501 s 3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u w:val="single"/>
        </w:rPr>
        <w:t xml:space="preserve">(3) Upon the cancellation of an enhanced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or identicard and identify the incorrect information.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2019, the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t xml:space="preserve">(4) If the health benefit exchange determines, in consultation with the health care authority, that implementation of this act requires changes subject to approval from the centers for medicare and medicaid services, participation of the health benefit exchange is contingent on receiving that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(3) of this section shall implement automatic voter registration. The final decision is at the governor's sole discretion.</w:t>
      </w:r>
    </w:p>
    <w:p>
      <w:pPr>
        <w:spacing w:before="0" w:after="0" w:line="408" w:lineRule="exact"/>
        <w:ind w:left="0" w:right="0" w:firstLine="576"/>
        <w:jc w:val="left"/>
      </w:pPr>
      <w:r>
        <w:rPr/>
        <w:t xml:space="preserve">(2)(a)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t xml:space="preserve">(i) Steps needed to implement automatic voter registration under this act by July 1, 2019;</w:t>
      </w:r>
    </w:p>
    <w:p>
      <w:pPr>
        <w:spacing w:before="0" w:after="0" w:line="408" w:lineRule="exact"/>
        <w:ind w:left="0" w:right="0" w:firstLine="576"/>
        <w:jc w:val="left"/>
      </w:pPr>
      <w:r>
        <w:rPr/>
        <w:t xml:space="preserve">(ii) Barriers to implementation, including ways to mitigate those barriers; and</w:t>
      </w:r>
    </w:p>
    <w:p>
      <w:pPr>
        <w:spacing w:before="0" w:after="0" w:line="408" w:lineRule="exact"/>
        <w:ind w:left="0" w:right="0" w:firstLine="576"/>
        <w:jc w:val="left"/>
      </w:pPr>
      <w:r>
        <w:rPr/>
        <w:t xml:space="preserve">(iii) Applicable federal and state privacy protections for voter registration information.</w:t>
      </w:r>
    </w:p>
    <w:p>
      <w:pPr>
        <w:spacing w:before="0" w:after="0" w:line="408" w:lineRule="exact"/>
        <w:ind w:left="0" w:right="0" w:firstLine="576"/>
        <w:jc w:val="left"/>
      </w:pPr>
      <w:r>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t xml:space="preserve">(3)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rPr/>
        <w:t xml:space="preserve">(4)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rPr/>
        <w:t xml:space="preserve">(5) Agencies may not begin verifying citizenship as part of an agency transaction for the sole purpose of providing automatic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in the rare occasion, registered to vote under section 102 or 201 of this act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section 102 or 201 of this act,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section 102 or 201 of this act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w:t>
      </w:r>
    </w:p>
    <w:p>
      <w:pPr>
        <w:spacing w:before="0" w:after="0" w:line="408" w:lineRule="exact"/>
        <w:ind w:left="0" w:right="0" w:firstLine="576"/>
        <w:jc w:val="left"/>
      </w:pPr>
      <w:r>
        <w:rPr>
          <w:u w:val="single"/>
        </w:rPr>
        <w:t xml:space="preserve">(6) Submitting information to the health benefit exchange; or</w:t>
      </w:r>
    </w:p>
    <w:p>
      <w:pPr>
        <w:spacing w:before="0" w:after="0" w:line="408" w:lineRule="exact"/>
        <w:ind w:left="0" w:right="0" w:firstLine="576"/>
        <w:jc w:val="left"/>
      </w:pPr>
      <w:r>
        <w:rPr>
          <w:u w:val="single"/>
        </w:rPr>
        <w:t xml:space="preserve">(7) Submitting information to an agency designated under section 202 of this act once automatic voter registration is implemented at the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the health benefit exchange, or an agency designated under section 202 of this act once automatic voter registration is implemented at the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the health benefit exchange,</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office of the secretary of state may adopt rules to implement automatic voter registration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107 of this act take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Approved by the Governor March 19, 2018.</w:t>
      </w:r>
    </w:p>
    <w:p>
      <w:pPr>
        <w:spacing w:before="0" w:after="0" w:line="408" w:lineRule="exact"/>
        <w:ind w:left="0" w:right="0" w:firstLine="576"/>
        <w:jc w:val="left"/>
      </w:pPr>
      <w:r>
        <w:rPr/>
        <w:t xml:space="preserve">Filed in Office of Secretary of State March 20, 2018.</w:t>
      </w:r>
    </w:p>
    <w:sectPr>
      <w:pgNumType w:start="1"/>
      <w:footerReference xmlns:r="http://schemas.openxmlformats.org/officeDocument/2006/relationships" r:id="R2ed30e821942411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6c854ff4a34995" /><Relationship Type="http://schemas.openxmlformats.org/officeDocument/2006/relationships/footer" Target="/word/footer.xml" Id="R2ed30e821942411c" /></Relationships>
</file>