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033c5e471141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2627</w:t>
      </w:r>
    </w:p>
    <w:p>
      <w:pPr>
        <w:jc w:val="center"/>
        <w:spacing w:before="480" w:after="0" w:line="240"/>
      </w:pPr>
      <w:r>
        <w:t xml:space="preserve">Chapter </w:t>
      </w:r>
      <w:r>
        <w:rPr/>
        <w:t xml:space="preserve">136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EMERGENCY MEDICAL CARE AND SERVICE LEVIES--APPROVAL</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61</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11:34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Springer and Stokesbary)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authorizations of proposals for emergency medical care and service levies; and amending RCW 84.52.069.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2012 c 115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or fire protection district.</w:t>
      </w:r>
    </w:p>
    <w:p>
      <w:pPr>
        <w:spacing w:before="0" w:after="0" w:line="408" w:lineRule="exact"/>
        <w:ind w:left="0" w:right="0" w:firstLine="576"/>
        <w:jc w:val="left"/>
      </w:pPr>
      <w:r>
        <w:rPr/>
        <w:t xml:space="preserve">(2) Except as provided in subsection (10) of this section, a taxing district may impose additional regular property tax levies in an amount equal to fifty cents or less per thousand dollars of the assessed value of property in the taxing district. The tax is imposed (a) each year for six consecutive years, (b) each year for ten consecutive years, or (c) permanently. </w:t>
      </w:r>
      <w:r>
        <w:rPr>
          <w:u w:val="single"/>
        </w:rPr>
        <w:t xml:space="preserve">Except as otherwise provided in this subsection, a</w:t>
      </w:r>
      <w:r>
        <w:rPr/>
        <w:t xml:space="preserve">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w:t>
      </w:r>
      <w:r>
        <w:rPr>
          <w:strike/>
        </w:rPr>
        <w:t xml:space="preserve">shall</w:t>
      </w:r>
      <w:r>
        <w:rPr/>
        <w:t xml:space="preserve">)) </w:t>
      </w:r>
      <w:r>
        <w:rPr>
          <w:u w:val="single"/>
        </w:rPr>
        <w:t xml:space="preserve">must</w:t>
      </w:r>
      <w:r>
        <w:rPr/>
        <w:t xml:space="preserve"> constitute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w:t>
      </w:r>
      <w:r>
        <w:t>((</w:t>
      </w:r>
      <w:r>
        <w:rPr>
          <w:strike/>
        </w:rPr>
        <w:t xml:space="preserve">uninterrupted continuation</w:t>
      </w:r>
      <w:r>
        <w:t>))</w:t>
      </w:r>
      <w:r>
        <w:rPr/>
        <w:t xml:space="preserve"> </w:t>
      </w:r>
      <w:r>
        <w:rPr>
          <w:u w:val="single"/>
        </w:rPr>
        <w:t xml:space="preserve">subsequent approval</w:t>
      </w:r>
      <w:r>
        <w:rPr/>
        <w:t xml:space="preserve"> of a six-year or ten-year tax levy under this section must be specifically authorized by a majority of the registered voters thereof approving a proposition authorizing the levies submitted at a general or special election. </w:t>
      </w:r>
      <w:r>
        <w:rPr>
          <w:u w:val="single"/>
        </w:rPr>
        <w:t xml:space="preserve">If the entire region comprising a newly formed regional fire protection service authority was subject to the levy authorized under this section immediately prior to the creation of the authority under chapter 52.26 RCW, the initial imposition of a six-year or ten-year tax levy under this section may be approved by a majority of the registered voters thereof approving the creation of the authority and the related service plan.</w:t>
      </w:r>
      <w:r>
        <w:rPr/>
        <w:t xml:space="preserve">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t xml:space="preserve">(3) A taxing district imposing a permanent levy under this section ((</w:t>
      </w:r>
      <w:r>
        <w:rPr>
          <w:strike/>
        </w:rPr>
        <w:t xml:space="preserve">shall</w:t>
      </w:r>
      <w:r>
        <w:rPr/>
        <w:t xml:space="preserve">)) </w:t>
      </w:r>
      <w:r>
        <w:rPr>
          <w:u w:val="single"/>
        </w:rPr>
        <w:t xml:space="preserve">must</w:t>
      </w:r>
      <w:r>
        <w:rPr/>
        <w:t xml:space="preserve">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 PROVIDED, That if a county levies less than fifty cents per thousand dollars of the assessed value of property, then any other taxing district may levy a tax under this section equal to the difference between the rate of the levy by the county and fifty cents: PROVIDED FURTHER, That if a taxing district within a county levies this tax, and the voters of the county subsequently approve a levying of this tax, then the amount of the taxing district levy within the county must be reduced, when the combined levies exceed fifty cents. Whenever a tax is levied countywide, the service must, insofar as is feasible, be provided throughout the county: PROVIDED FURTHER, That no countywide levy proposal may be placed on the ballot without the approval of the legislative authority of ((</w:t>
      </w:r>
      <w:r>
        <w:rPr>
          <w:strike/>
        </w:rPr>
        <w:t xml:space="preserve">each city exceeding fifty thousand population within the county</w:t>
      </w:r>
      <w:r>
        <w:rPr/>
        <w:t xml:space="preserve">)) </w:t>
      </w:r>
      <w:r>
        <w:rPr>
          <w:u w:val="single"/>
        </w:rPr>
        <w:t xml:space="preserve">a majority of at least seventy-five percent of all cities exceeding a population of fifty thousand within the county</w:t>
      </w:r>
      <w:r>
        <w:rPr/>
        <w:t xml:space="preserve">: AND PROVIDED FURTHER, That this section and RCW 36.32.480 </w:t>
      </w:r>
      <w:r>
        <w:t>((</w:t>
      </w:r>
      <w:r>
        <w:rPr>
          <w:strike/>
        </w:rPr>
        <w:t xml:space="preserve">shall</w:t>
      </w:r>
      <w:r>
        <w:t>))</w:t>
      </w:r>
      <w:r>
        <w:rPr/>
        <w:t xml:space="preserve"> </w:t>
      </w:r>
      <w:r>
        <w:rPr>
          <w:u w:val="single"/>
        </w:rPr>
        <w:t xml:space="preserve">may</w:t>
      </w:r>
      <w:r>
        <w:rPr/>
        <w:t xml:space="preserve"> not prohibit any city or town from levying an annual excess levy to fund emergency medical services: AND PROVIDED, FURTHER, That if a county proposes to impose tax levies under this section, no other ballot proposition authorizing tax levies under this section by another taxing district in the county may be placed before the voters at the same election at which the county ballot proposition is placed: AND PROVIDED FURTHER, That any taxing district emergency medical service levy that is limited in duration and that is authorized subsequent to a county emergency medical service levy that is limited in duration, expires concurrently with the county emergency medical service levy.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368e08de2e64401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07e9b8978415f" /><Relationship Type="http://schemas.openxmlformats.org/officeDocument/2006/relationships/footer" Target="/word/footer.xml" Id="R368e08de2e64401f" /></Relationships>
</file>