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E667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942EB">
            <w:t>1076-S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942E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942EB">
            <w:t>STEE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942EB">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942EB">
            <w:t>013</w:t>
          </w:r>
        </w:sdtContent>
      </w:sdt>
    </w:p>
    <w:p w:rsidR="00DF5D0E" w:rsidP="00B73E0A" w:rsidRDefault="00AA1230">
      <w:pPr>
        <w:pStyle w:val="OfferedBy"/>
        <w:spacing w:after="120"/>
      </w:pPr>
      <w:r>
        <w:tab/>
      </w:r>
      <w:r>
        <w:tab/>
      </w:r>
      <w:r>
        <w:tab/>
      </w:r>
    </w:p>
    <w:p w:rsidR="00DF5D0E" w:rsidRDefault="00DE667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942EB">
            <w:rPr>
              <w:b/>
              <w:u w:val="single"/>
            </w:rPr>
            <w:t>SHB 1076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942E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w:t>
          </w:r>
        </w:sdtContent>
      </w:sdt>
    </w:p>
    <w:p w:rsidR="00DF5D0E" w:rsidP="00605C39" w:rsidRDefault="00DE667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942EB">
            <w:rPr>
              <w:sz w:val="22"/>
            </w:rPr>
            <w:t>By Representative Steele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942EB">
          <w:pPr>
            <w:spacing w:after="400" w:line="408" w:lineRule="exact"/>
            <w:jc w:val="right"/>
            <w:rPr>
              <w:b/>
              <w:bCs/>
            </w:rPr>
          </w:pPr>
          <w:r>
            <w:rPr>
              <w:b/>
              <w:bCs/>
            </w:rPr>
            <w:t xml:space="preserve">NOT CONSIDERED 12/23/2019</w:t>
          </w:r>
        </w:p>
      </w:sdtContent>
    </w:sdt>
    <w:p w:rsidR="00D942EB" w:rsidP="00C8108C" w:rsidRDefault="00DE256E">
      <w:pPr>
        <w:pStyle w:val="Page"/>
      </w:pPr>
      <w:bookmarkStart w:name="StartOfAmendmentBody" w:id="1"/>
      <w:bookmarkEnd w:id="1"/>
      <w:permStart w:edGrp="everyone" w:id="1724717666"/>
      <w:r>
        <w:tab/>
      </w:r>
      <w:r w:rsidR="00D942EB">
        <w:t xml:space="preserve">On page </w:t>
      </w:r>
      <w:r w:rsidR="00D44EC3">
        <w:t>3, after line 32, insert the following:</w:t>
      </w:r>
    </w:p>
    <w:p w:rsidR="00D44EC3" w:rsidP="00D44EC3" w:rsidRDefault="00D44EC3">
      <w:pPr>
        <w:spacing w:before="400" w:line="408" w:lineRule="exact"/>
        <w:ind w:firstLine="576"/>
      </w:pPr>
      <w:r w:rsidRPr="00D44EC3">
        <w:t>"</w:t>
      </w:r>
      <w:r>
        <w:rPr>
          <w:u w:val="single"/>
        </w:rPr>
        <w:t>NEW SECTION.</w:t>
      </w:r>
      <w:r>
        <w:t xml:space="preserve">  </w:t>
      </w:r>
      <w:r>
        <w:rPr>
          <w:b/>
        </w:rPr>
        <w:t xml:space="preserve">Sec. </w:t>
      </w:r>
      <w:r>
        <w:rPr>
          <w:b/>
        </w:rPr>
        <w:fldChar w:fldCharType="begin"/>
      </w:r>
      <w:r>
        <w:rPr>
          <w:b/>
        </w:rPr>
        <w:instrText xml:space="preserve"> LISTNUM  LegalDefault \s 3  </w:instrText>
      </w:r>
      <w:r>
        <w:rPr>
          <w:b/>
        </w:rPr>
        <w:fldChar w:fldCharType="end"/>
      </w:r>
      <w:r>
        <w:t xml:space="preserve">  (1) The state board of education shall convene and lead a competency-based education work group by June 1, 2019. The purpose of the work group is to facilitate student access to relevant and robust pathways aligned to their personal goals for their career and further education as reflected in their high school and beyond plans. The work group shall coordinate the:</w:t>
      </w:r>
    </w:p>
    <w:p w:rsidR="00D44EC3" w:rsidP="00D44EC3" w:rsidRDefault="00D44EC3">
      <w:pPr>
        <w:spacing w:line="408" w:lineRule="exact"/>
        <w:ind w:firstLine="576"/>
      </w:pPr>
      <w:r>
        <w:t xml:space="preserve">(a) Development of a competency-based pathway </w:t>
      </w:r>
      <w:r w:rsidR="008614E0">
        <w:t>for</w:t>
      </w:r>
      <w:r>
        <w:t xml:space="preserve"> </w:t>
      </w:r>
      <w:r w:rsidR="008614E0">
        <w:t>earning a high school</w:t>
      </w:r>
      <w:r>
        <w:t xml:space="preserve"> diploma; and</w:t>
      </w:r>
    </w:p>
    <w:p w:rsidR="00D44EC3" w:rsidP="00D44EC3" w:rsidRDefault="00D44EC3">
      <w:pPr>
        <w:spacing w:line="408" w:lineRule="exact"/>
        <w:ind w:firstLine="576"/>
      </w:pPr>
      <w:r>
        <w:t>(b) Expansion of options for competency-based credit that meet graduation requirements.</w:t>
      </w:r>
    </w:p>
    <w:p w:rsidR="00D44EC3" w:rsidP="00D44EC3" w:rsidRDefault="00D44EC3">
      <w:pPr>
        <w:spacing w:line="408" w:lineRule="exact"/>
        <w:ind w:firstLine="576"/>
      </w:pPr>
      <w:r>
        <w:t>(2) The work group may not exceed twenty-one members and must include the following members:</w:t>
      </w:r>
    </w:p>
    <w:p w:rsidR="00D44EC3" w:rsidP="00D44EC3" w:rsidRDefault="00D44EC3">
      <w:pPr>
        <w:spacing w:line="408" w:lineRule="exact"/>
        <w:ind w:firstLine="576"/>
      </w:pPr>
      <w:r>
        <w:t>(a) Two students as selected by the association of Washington student leaders;</w:t>
      </w:r>
    </w:p>
    <w:p w:rsidR="00D44EC3" w:rsidP="00D44EC3" w:rsidRDefault="00D44EC3">
      <w:pPr>
        <w:spacing w:line="408" w:lineRule="exact"/>
        <w:ind w:firstLine="576"/>
      </w:pPr>
      <w:r>
        <w:t>(b) Two parents as selected by the Washington state parent teacher association;</w:t>
      </w:r>
    </w:p>
    <w:p w:rsidR="00D44EC3" w:rsidP="00D44EC3" w:rsidRDefault="00D44EC3">
      <w:pPr>
        <w:spacing w:line="408" w:lineRule="exact"/>
        <w:ind w:firstLine="576"/>
      </w:pPr>
      <w:r>
        <w:t>(c) One representative from the Washington state commission on African-American affairs as selected by the governor;</w:t>
      </w:r>
    </w:p>
    <w:p w:rsidR="00D44EC3" w:rsidP="00D44EC3" w:rsidRDefault="00D44EC3">
      <w:pPr>
        <w:spacing w:line="408" w:lineRule="exact"/>
        <w:ind w:firstLine="576"/>
      </w:pPr>
      <w:r>
        <w:t>(d) One representative from the Washington state commission on Asian Pacific American affairs as selected by the governor;</w:t>
      </w:r>
    </w:p>
    <w:p w:rsidR="00D44EC3" w:rsidP="00D44EC3" w:rsidRDefault="00D44EC3">
      <w:pPr>
        <w:spacing w:line="408" w:lineRule="exact"/>
        <w:ind w:firstLine="576"/>
      </w:pPr>
      <w:r>
        <w:t>(e) One representative from the Washington state commission on Hispanic affairs as selected by the governor;</w:t>
      </w:r>
    </w:p>
    <w:p w:rsidR="00D44EC3" w:rsidP="00D44EC3" w:rsidRDefault="00D44EC3">
      <w:pPr>
        <w:spacing w:line="408" w:lineRule="exact"/>
        <w:ind w:firstLine="576"/>
      </w:pPr>
      <w:r>
        <w:t>(f) One representative from the governor's office of Indian affairs as selected by the governor;</w:t>
      </w:r>
    </w:p>
    <w:p w:rsidR="00D44EC3" w:rsidP="00D44EC3" w:rsidRDefault="00D44EC3">
      <w:pPr>
        <w:spacing w:line="408" w:lineRule="exact"/>
        <w:ind w:firstLine="576"/>
      </w:pPr>
      <w:r>
        <w:lastRenderedPageBreak/>
        <w:t>(g) One representative from the educational opportunity gap oversight and accountability committee as selected by the educational opportunity gap oversight and accountability committee;</w:t>
      </w:r>
    </w:p>
    <w:p w:rsidR="00D44EC3" w:rsidP="00D44EC3" w:rsidRDefault="00D44EC3">
      <w:pPr>
        <w:spacing w:line="408" w:lineRule="exact"/>
        <w:ind w:firstLine="576"/>
      </w:pPr>
      <w:r>
        <w:t>(h) One high school principal as selected by the association of Washington school principals;</w:t>
      </w:r>
    </w:p>
    <w:p w:rsidR="00D44EC3" w:rsidP="00D44EC3" w:rsidRDefault="00D44EC3">
      <w:pPr>
        <w:spacing w:line="408" w:lineRule="exact"/>
        <w:ind w:firstLine="576"/>
      </w:pPr>
      <w:r>
        <w:t>(i) One high school certificated teacher as selected by the Washington education association;</w:t>
      </w:r>
    </w:p>
    <w:p w:rsidR="00D44EC3" w:rsidP="00D44EC3" w:rsidRDefault="00D44EC3">
      <w:pPr>
        <w:spacing w:line="408" w:lineRule="exact"/>
        <w:ind w:firstLine="576"/>
      </w:pPr>
      <w:r>
        <w:t>(j) One high school counselor as selected by the Washington education association;</w:t>
      </w:r>
    </w:p>
    <w:p w:rsidR="00D44EC3" w:rsidP="00D44EC3" w:rsidRDefault="00D44EC3">
      <w:pPr>
        <w:spacing w:line="408" w:lineRule="exact"/>
        <w:ind w:firstLine="576"/>
      </w:pPr>
      <w:r>
        <w:t>(k) One school district board member as selected by the Washington state school directors' association;</w:t>
      </w:r>
    </w:p>
    <w:p w:rsidR="00D44EC3" w:rsidP="00D44EC3" w:rsidRDefault="00D44EC3">
      <w:pPr>
        <w:spacing w:line="408" w:lineRule="exact"/>
        <w:ind w:firstLine="576"/>
      </w:pPr>
      <w:r>
        <w:t>(l) One school district superintendent as selected by the Washington association of school administrators;</w:t>
      </w:r>
    </w:p>
    <w:p w:rsidR="00D44EC3" w:rsidP="00D44EC3" w:rsidRDefault="00D44EC3">
      <w:pPr>
        <w:spacing w:line="408" w:lineRule="exact"/>
        <w:ind w:firstLine="576"/>
      </w:pPr>
      <w:r>
        <w:t>(m) One community or technical college instructor or administrator as selected by the Washington state board for community and technical colleges;</w:t>
      </w:r>
    </w:p>
    <w:p w:rsidR="00D44EC3" w:rsidP="00D44EC3" w:rsidRDefault="00D44EC3">
      <w:pPr>
        <w:spacing w:line="408" w:lineRule="exact"/>
        <w:ind w:firstLine="576"/>
      </w:pPr>
      <w:r>
        <w:t>(n) One university faculty or administrator as selected by the Washington student achievement council;</w:t>
      </w:r>
    </w:p>
    <w:p w:rsidR="00D44EC3" w:rsidP="00D44EC3" w:rsidRDefault="00D44EC3">
      <w:pPr>
        <w:spacing w:line="408" w:lineRule="exact"/>
        <w:ind w:firstLine="576"/>
      </w:pPr>
      <w:r>
        <w:t>(o) One representative from the office of the superintendent of public instruction as selected by the superintendent of public instruction;</w:t>
      </w:r>
    </w:p>
    <w:p w:rsidR="00D44EC3" w:rsidP="00D44EC3" w:rsidRDefault="00D44EC3">
      <w:pPr>
        <w:spacing w:line="408" w:lineRule="exact"/>
        <w:ind w:firstLine="576"/>
      </w:pPr>
      <w:r>
        <w:t>(p) One representative from the state board of education as selected by the chair of the state board of education; and</w:t>
      </w:r>
    </w:p>
    <w:p w:rsidR="00D44EC3" w:rsidP="00D44EC3" w:rsidRDefault="00D44EC3">
      <w:pPr>
        <w:spacing w:line="408" w:lineRule="exact"/>
        <w:ind w:firstLine="576"/>
      </w:pPr>
      <w:r>
        <w:t>(q) Three representatives from business or industry as selected by the workforce training and education coordinating board.</w:t>
      </w:r>
    </w:p>
    <w:p w:rsidR="00D44EC3" w:rsidP="00D44EC3" w:rsidRDefault="00D44EC3">
      <w:pPr>
        <w:spacing w:line="408" w:lineRule="exact"/>
        <w:ind w:firstLine="576"/>
      </w:pPr>
      <w:r>
        <w:t>(3) The state board of education shall:</w:t>
      </w:r>
    </w:p>
    <w:p w:rsidR="00D44EC3" w:rsidP="00D44EC3" w:rsidRDefault="00D44EC3">
      <w:pPr>
        <w:spacing w:line="408" w:lineRule="exact"/>
        <w:ind w:firstLine="576"/>
      </w:pPr>
      <w:r>
        <w:t>(a) Provide leadership of the work group;</w:t>
      </w:r>
    </w:p>
    <w:p w:rsidR="00D44EC3" w:rsidP="00D44EC3" w:rsidRDefault="00D44EC3">
      <w:pPr>
        <w:spacing w:line="408" w:lineRule="exact"/>
        <w:ind w:firstLine="576"/>
      </w:pPr>
      <w:r>
        <w:t>(b) Coordinate work group membership to ensure member diversity, including racial, ethnic, gender, geographic, community-size, and expertise diversity;</w:t>
      </w:r>
    </w:p>
    <w:p w:rsidR="00D44EC3" w:rsidP="00D44EC3" w:rsidRDefault="00D44EC3">
      <w:pPr>
        <w:spacing w:line="408" w:lineRule="exact"/>
        <w:ind w:firstLine="576"/>
      </w:pPr>
      <w:r>
        <w:t>(c) Provide staff support to the work group; and</w:t>
      </w:r>
    </w:p>
    <w:p w:rsidR="00D44EC3" w:rsidP="00D44EC3" w:rsidRDefault="00D44EC3">
      <w:pPr>
        <w:spacing w:line="408" w:lineRule="exact"/>
        <w:ind w:firstLine="576"/>
      </w:pPr>
      <w:r>
        <w:t xml:space="preserve">(d) Submit an interim report outlining preliminary findings and potential recommendations to the governor and the legislature by December 1, 2019, and a final report detailing all findings and </w:t>
      </w:r>
      <w:r>
        <w:lastRenderedPageBreak/>
        <w:t>recommendations related to the work group's purpose and tasks described in subsection (1) of this section by December 1, 2020.</w:t>
      </w:r>
    </w:p>
    <w:p w:rsidR="00D44EC3" w:rsidP="00D44EC3" w:rsidRDefault="00D44EC3">
      <w:pPr>
        <w:spacing w:line="408" w:lineRule="exact"/>
        <w:ind w:firstLine="576"/>
      </w:pPr>
      <w:r>
        <w:t>(4) This section expires March 1, 2021.</w:t>
      </w:r>
      <w:r w:rsidR="008614E0">
        <w:t>"</w:t>
      </w:r>
    </w:p>
    <w:p w:rsidR="00152F52" w:rsidP="00D44EC3" w:rsidRDefault="00152F52">
      <w:pPr>
        <w:spacing w:line="408" w:lineRule="exact"/>
        <w:ind w:firstLine="576"/>
      </w:pPr>
    </w:p>
    <w:p w:rsidR="00152F52" w:rsidP="00D44EC3" w:rsidRDefault="00152F52">
      <w:pPr>
        <w:spacing w:line="408" w:lineRule="exact"/>
        <w:ind w:firstLine="576"/>
      </w:pPr>
      <w:r>
        <w:t>Correct the title.</w:t>
      </w:r>
    </w:p>
    <w:p w:rsidRPr="00D44EC3" w:rsidR="00D44EC3" w:rsidP="00D44EC3" w:rsidRDefault="00D44EC3">
      <w:pPr>
        <w:pStyle w:val="RCWSLText"/>
      </w:pPr>
    </w:p>
    <w:p w:rsidRPr="00D942EB" w:rsidR="00DF5D0E" w:rsidP="00D942EB" w:rsidRDefault="00DF5D0E">
      <w:pPr>
        <w:suppressLineNumbers/>
        <w:rPr>
          <w:spacing w:val="-3"/>
        </w:rPr>
      </w:pPr>
    </w:p>
    <w:permEnd w:id="1724717666"/>
    <w:p w:rsidR="00ED2EEB" w:rsidP="00D942E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9571954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942E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942E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517AD7" w:rsidR="00517AD7">
                  <w:t xml:space="preserve">Directs the </w:t>
                </w:r>
                <w:r w:rsidR="00517AD7">
                  <w:t>State Board of Education</w:t>
                </w:r>
                <w:r w:rsidRPr="00517AD7" w:rsidR="00517AD7">
                  <w:t xml:space="preserve"> to convene, staff, and lead a competency-based education work group of 21 or fewer members</w:t>
                </w:r>
                <w:r w:rsidR="00517AD7">
                  <w:t>.  Prescribes duties and membership provisions for the work group and directs it</w:t>
                </w:r>
                <w:r w:rsidRPr="00517AD7" w:rsidR="00517AD7">
                  <w:t xml:space="preserve"> to produce related reports by December 1, 2019, and December 1, 2020.</w:t>
                </w:r>
                <w:r w:rsidRPr="0096303F" w:rsidR="001C1B27">
                  <w:t> </w:t>
                </w:r>
              </w:p>
              <w:p w:rsidRPr="007D1589" w:rsidR="001B4E53" w:rsidP="00D942EB" w:rsidRDefault="001B4E53">
                <w:pPr>
                  <w:pStyle w:val="ListBullet"/>
                  <w:numPr>
                    <w:ilvl w:val="0"/>
                    <w:numId w:val="0"/>
                  </w:numPr>
                  <w:suppressLineNumbers/>
                </w:pPr>
              </w:p>
            </w:tc>
          </w:tr>
        </w:sdtContent>
      </w:sdt>
      <w:permEnd w:id="495719548"/>
    </w:tbl>
    <w:p w:rsidR="00DF5D0E" w:rsidP="00D942EB" w:rsidRDefault="00DF5D0E">
      <w:pPr>
        <w:pStyle w:val="BillEnd"/>
        <w:suppressLineNumbers/>
      </w:pPr>
    </w:p>
    <w:p w:rsidR="00DF5D0E" w:rsidP="00D942EB" w:rsidRDefault="00DE256E">
      <w:pPr>
        <w:pStyle w:val="BillEnd"/>
        <w:suppressLineNumbers/>
      </w:pPr>
      <w:r>
        <w:rPr>
          <w:b/>
        </w:rPr>
        <w:t>--- END ---</w:t>
      </w:r>
    </w:p>
    <w:p w:rsidR="00DF5D0E" w:rsidP="00D942E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EB" w:rsidRDefault="00D942EB" w:rsidP="00DF5D0E">
      <w:r>
        <w:separator/>
      </w:r>
    </w:p>
  </w:endnote>
  <w:endnote w:type="continuationSeparator" w:id="0">
    <w:p w:rsidR="00D942EB" w:rsidRDefault="00D942E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07" w:rsidRDefault="00FC1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E667D">
    <w:pPr>
      <w:pStyle w:val="AmendDraftFooter"/>
    </w:pPr>
    <w:r>
      <w:fldChar w:fldCharType="begin"/>
    </w:r>
    <w:r>
      <w:instrText xml:space="preserve"> TITLE   \* MERGEFORMAT </w:instrText>
    </w:r>
    <w:r>
      <w:fldChar w:fldCharType="separate"/>
    </w:r>
    <w:r w:rsidR="009C4D6D">
      <w:t>1076-S AMH STEE MOET 013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E667D">
    <w:pPr>
      <w:pStyle w:val="AmendDraftFooter"/>
    </w:pPr>
    <w:r>
      <w:fldChar w:fldCharType="begin"/>
    </w:r>
    <w:r>
      <w:instrText xml:space="preserve"> TITLE   \* MERGEFORMAT </w:instrText>
    </w:r>
    <w:r>
      <w:fldChar w:fldCharType="separate"/>
    </w:r>
    <w:r w:rsidR="009C4D6D">
      <w:t>1076-S AMH STEE MOET 013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EB" w:rsidRDefault="00D942EB" w:rsidP="00DF5D0E">
      <w:r>
        <w:separator/>
      </w:r>
    </w:p>
  </w:footnote>
  <w:footnote w:type="continuationSeparator" w:id="0">
    <w:p w:rsidR="00D942EB" w:rsidRDefault="00D942E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07" w:rsidRDefault="00FC1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52F52"/>
    <w:rsid w:val="001A775A"/>
    <w:rsid w:val="001B4E53"/>
    <w:rsid w:val="001C1B27"/>
    <w:rsid w:val="001C7F91"/>
    <w:rsid w:val="001E6675"/>
    <w:rsid w:val="00217E8A"/>
    <w:rsid w:val="00265296"/>
    <w:rsid w:val="00281CBD"/>
    <w:rsid w:val="00316CD9"/>
    <w:rsid w:val="003A2847"/>
    <w:rsid w:val="003E2FC6"/>
    <w:rsid w:val="00492DDC"/>
    <w:rsid w:val="004C6615"/>
    <w:rsid w:val="00517AD7"/>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614E0"/>
    <w:rsid w:val="008C7E6E"/>
    <w:rsid w:val="00931B84"/>
    <w:rsid w:val="0096303F"/>
    <w:rsid w:val="00972869"/>
    <w:rsid w:val="00984CD1"/>
    <w:rsid w:val="009C4D6D"/>
    <w:rsid w:val="009D27D9"/>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44EC3"/>
    <w:rsid w:val="00D659AC"/>
    <w:rsid w:val="00D942EB"/>
    <w:rsid w:val="00DA47F3"/>
    <w:rsid w:val="00DC2C13"/>
    <w:rsid w:val="00DE256E"/>
    <w:rsid w:val="00DE667D"/>
    <w:rsid w:val="00DF5D0E"/>
    <w:rsid w:val="00E1471A"/>
    <w:rsid w:val="00E267B1"/>
    <w:rsid w:val="00E41CC6"/>
    <w:rsid w:val="00E66F5D"/>
    <w:rsid w:val="00E831A5"/>
    <w:rsid w:val="00E850E7"/>
    <w:rsid w:val="00EC4C96"/>
    <w:rsid w:val="00ED2EEB"/>
    <w:rsid w:val="00F229DE"/>
    <w:rsid w:val="00F304D3"/>
    <w:rsid w:val="00F4663F"/>
    <w:rsid w:val="00FC130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B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1076-S</BillDocName>
  <AmendType>AMH</AmendType>
  <SponsorAcronym>STEE</SponsorAcronym>
  <DrafterAcronym>MOET</DrafterAcronym>
  <DraftNumber>013</DraftNumber>
  <ReferenceNumber>SHB 1076</ReferenceNumber>
  <Floor>H AMD</Floor>
  <AmendmentNumber> 7</AmendmentNumber>
  <Sponsors>By Representative Steele</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3</Pages>
  <Words>562</Words>
  <Characters>3168</Characters>
  <Application>Microsoft Office Word</Application>
  <DocSecurity>8</DocSecurity>
  <Lines>85</Lines>
  <Paragraphs>40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1076-S AMH STEE MOET 013</dc:title>
  <dc:creator>Ethan Moreno</dc:creator>
  <cp:lastModifiedBy>Moreno, Ethan</cp:lastModifiedBy>
  <cp:revision>10</cp:revision>
  <dcterms:created xsi:type="dcterms:W3CDTF">2019-02-07T21:47:00Z</dcterms:created>
  <dcterms:modified xsi:type="dcterms:W3CDTF">2019-02-07T22:24:00Z</dcterms:modified>
</cp:coreProperties>
</file>