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7143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27A2B">
            <w:t>1076-S2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27A2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27A2B">
            <w:t>STEE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27A2B">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27A2B">
            <w:t>125</w:t>
          </w:r>
        </w:sdtContent>
      </w:sdt>
    </w:p>
    <w:p w:rsidR="00DF5D0E" w:rsidP="00B73E0A" w:rsidRDefault="00AA1230">
      <w:pPr>
        <w:pStyle w:val="OfferedBy"/>
        <w:spacing w:after="120"/>
      </w:pPr>
      <w:r>
        <w:tab/>
      </w:r>
      <w:r>
        <w:tab/>
      </w:r>
      <w:r>
        <w:tab/>
      </w:r>
    </w:p>
    <w:p w:rsidR="00DF5D0E" w:rsidRDefault="0037143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27A2B">
            <w:rPr>
              <w:b/>
              <w:u w:val="single"/>
            </w:rPr>
            <w:t>2SHB 1076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27A2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1453</w:t>
          </w:r>
        </w:sdtContent>
      </w:sdt>
    </w:p>
    <w:p w:rsidR="00DF5D0E" w:rsidP="00605C39" w:rsidRDefault="0037143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27A2B">
            <w:rPr>
              <w:sz w:val="22"/>
            </w:rPr>
            <w:t>By Representative Steele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27A2B">
          <w:pPr>
            <w:spacing w:after="400" w:line="408" w:lineRule="exact"/>
            <w:jc w:val="right"/>
            <w:rPr>
              <w:b/>
              <w:bCs/>
            </w:rPr>
          </w:pPr>
          <w:r>
            <w:rPr>
              <w:b/>
              <w:bCs/>
            </w:rPr>
            <w:t xml:space="preserve"> </w:t>
          </w:r>
        </w:p>
      </w:sdtContent>
    </w:sdt>
    <w:p w:rsidR="00C27A2B" w:rsidP="00C8108C" w:rsidRDefault="00DE256E">
      <w:pPr>
        <w:pStyle w:val="Page"/>
      </w:pPr>
      <w:bookmarkStart w:name="StartOfAmendmentBody" w:id="1"/>
      <w:bookmarkEnd w:id="1"/>
      <w:permStart w:edGrp="everyone" w:id="1769682716"/>
      <w:r>
        <w:tab/>
      </w:r>
      <w:r w:rsidR="00C27A2B">
        <w:t xml:space="preserve">On page </w:t>
      </w:r>
      <w:r w:rsidR="008A22BA">
        <w:t>4, after line 17, insert the following:</w:t>
      </w:r>
    </w:p>
    <w:p w:rsidR="008A22BA" w:rsidRDefault="008A22BA">
      <w:pPr>
        <w:spacing w:before="400" w:line="408" w:lineRule="exact"/>
        <w:ind w:firstLine="576"/>
      </w:pPr>
      <w:r w:rsidRPr="008A22BA">
        <w:rPr>
          <w:bCs/>
        </w:rPr>
        <w:t>"</w:t>
      </w:r>
      <w:r>
        <w:rPr>
          <w:b/>
        </w:rPr>
        <w:t xml:space="preserve">Sec. </w:t>
      </w:r>
      <w:r>
        <w:rPr>
          <w:b/>
        </w:rPr>
        <w:fldChar w:fldCharType="begin"/>
      </w:r>
      <w:r>
        <w:rPr>
          <w:b/>
        </w:rPr>
        <w:instrText xml:space="preserve"> LISTNUM  LegalDefault \s 4  </w:instrText>
      </w:r>
      <w:r>
        <w:rPr>
          <w:b/>
        </w:rPr>
        <w:fldChar w:fldCharType="end"/>
      </w:r>
      <w:r>
        <w:t xml:space="preserve">  RCW 28A.700.080 and 2019 c 252 s 116 are each amended to read as follows:</w:t>
      </w:r>
    </w:p>
    <w:p w:rsidR="008A22BA" w:rsidRDefault="008A22BA">
      <w:pPr>
        <w:spacing w:line="408" w:lineRule="exact"/>
        <w:ind w:firstLine="576"/>
      </w:pPr>
      <w:r>
        <w:t>(1)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w:t>
      </w:r>
      <w:r>
        <w:rPr>
          <w:u w:val="single"/>
        </w:rPr>
        <w:t xml:space="preserve">, including </w:t>
      </w:r>
      <w:r w:rsidR="007B00AA">
        <w:rPr>
          <w:u w:val="single"/>
        </w:rPr>
        <w:t>existing</w:t>
      </w:r>
      <w:r>
        <w:rPr>
          <w:u w:val="single"/>
        </w:rPr>
        <w:t xml:space="preserve"> and emerging opportunities in running start programs</w:t>
      </w:r>
      <w:r>
        <w:t>.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rsidR="008A22BA" w:rsidRDefault="008A22BA">
      <w:pPr>
        <w:spacing w:line="408" w:lineRule="exact"/>
        <w:ind w:firstLine="576"/>
      </w:pPr>
      <w:r>
        <w:t>(a) The model career and technical education programs of study developed under RCW 28A.700.060;</w:t>
      </w:r>
    </w:p>
    <w:p w:rsidR="008A22BA" w:rsidRDefault="008A22BA">
      <w:pPr>
        <w:spacing w:line="408" w:lineRule="exact"/>
        <w:ind w:firstLine="576"/>
      </w:pPr>
      <w:r>
        <w:t>(b) Career and technical education course equivalencies and dual credit for high school and college</w:t>
      </w:r>
      <w:r w:rsidR="009101CD">
        <w:rPr>
          <w:u w:val="single"/>
        </w:rPr>
        <w:t>.  Information provided in accordance with this subsection (b) must include information about courses that may be available to students</w:t>
      </w:r>
      <w:r w:rsidR="007B00AA">
        <w:rPr>
          <w:u w:val="single"/>
        </w:rPr>
        <w:t>, opportunities available through running start programs, and options for incorporating running start and career and technical education components into high school and beyond plans required by RCW 28A.230.090</w:t>
      </w:r>
      <w:r>
        <w:t>;</w:t>
      </w:r>
    </w:p>
    <w:p w:rsidR="008A22BA" w:rsidRDefault="008A22BA">
      <w:pPr>
        <w:spacing w:line="408" w:lineRule="exact"/>
        <w:ind w:firstLine="576"/>
      </w:pPr>
      <w:r>
        <w:t xml:space="preserve">(c) The availability of scholarships for postsecondary workforce education, including the Washington award for vocational excellence, </w:t>
      </w:r>
      <w:r>
        <w:lastRenderedPageBreak/>
        <w:t>and apprenticeships through the opportunity grant program under RCW 28B.50.271, grants under RCW 28A.700.090, and other programs; and</w:t>
      </w:r>
    </w:p>
    <w:p w:rsidR="008A22BA" w:rsidRDefault="008A22BA">
      <w:pPr>
        <w:spacing w:line="408" w:lineRule="exact"/>
        <w:ind w:firstLine="576"/>
      </w:pPr>
      <w:r>
        <w:t>(d) Education, apprenticeship, and career opportunities in emerging and high</w:t>
      </w:r>
      <w:r>
        <w:noBreakHyphen/>
        <w:t>demand programs.</w:t>
      </w:r>
    </w:p>
    <w:p w:rsidR="008A22BA" w:rsidRDefault="008A22BA">
      <w:pPr>
        <w:spacing w:line="408" w:lineRule="exact"/>
        <w:ind w:firstLine="576"/>
      </w:pPr>
      <w:r>
        <w:t>(2)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w:t>
      </w:r>
    </w:p>
    <w:p w:rsidR="008A22BA" w:rsidRDefault="008A22BA">
      <w:pPr>
        <w:spacing w:line="408" w:lineRule="exact"/>
        <w:ind w:firstLine="576"/>
      </w:pPr>
      <w:r>
        <w:t>(3)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rsidR="008A22BA" w:rsidRDefault="008A22BA">
      <w:pPr>
        <w:spacing w:line="408" w:lineRule="exact"/>
        <w:ind w:firstLine="576"/>
      </w:pPr>
    </w:p>
    <w:p w:rsidR="008A22BA" w:rsidRDefault="008A22BA">
      <w:pPr>
        <w:spacing w:line="408" w:lineRule="exact"/>
        <w:ind w:firstLine="576"/>
      </w:pPr>
      <w:r>
        <w:t>Correct the title.</w:t>
      </w:r>
    </w:p>
    <w:p w:rsidRPr="008A22BA" w:rsidR="008A22BA" w:rsidP="008A22BA" w:rsidRDefault="008A22BA">
      <w:pPr>
        <w:pStyle w:val="RCWSLText"/>
      </w:pPr>
    </w:p>
    <w:p w:rsidRPr="00C27A2B" w:rsidR="00DF5D0E" w:rsidP="00C27A2B" w:rsidRDefault="00DF5D0E">
      <w:pPr>
        <w:suppressLineNumbers/>
        <w:rPr>
          <w:spacing w:val="-3"/>
        </w:rPr>
      </w:pPr>
    </w:p>
    <w:permEnd w:id="1769682716"/>
    <w:p w:rsidR="00ED2EEB" w:rsidP="00C27A2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175582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27A2B" w:rsidRDefault="00D659AC">
                <w:pPr>
                  <w:pStyle w:val="Effect"/>
                  <w:suppressLineNumbers/>
                  <w:shd w:val="clear" w:color="auto" w:fill="auto"/>
                  <w:ind w:left="0" w:firstLine="0"/>
                </w:pPr>
              </w:p>
            </w:tc>
            <w:tc>
              <w:tcPr>
                <w:tcW w:w="9874" w:type="dxa"/>
                <w:shd w:val="clear" w:color="auto" w:fill="FFFFFF" w:themeFill="background1"/>
              </w:tcPr>
              <w:p w:rsidR="001C1B27" w:rsidP="00C27A2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F4A7F">
                  <w:t>(1) Modifies provisions of an awareness campaign for career and technical education (CTE) that is conducted</w:t>
                </w:r>
                <w:r w:rsidRPr="0096303F" w:rsidR="001C1B27">
                  <w:t> </w:t>
                </w:r>
                <w:r w:rsidR="000F4A7F">
                  <w:t>by the Office of the Superintendent of Public instruction by requiring the campaign to include information about existing and emerging opportunities in running start programs.</w:t>
                </w:r>
              </w:p>
              <w:p w:rsidRPr="0096303F" w:rsidR="00EC3C7E" w:rsidP="00C27A2B" w:rsidRDefault="00EC3C7E">
                <w:pPr>
                  <w:pStyle w:val="Effect"/>
                  <w:suppressLineNumbers/>
                  <w:shd w:val="clear" w:color="auto" w:fill="auto"/>
                  <w:ind w:left="0" w:firstLine="0"/>
                </w:pPr>
                <w:r>
                  <w:tab/>
                  <w:t>(2) Requires course equivalency and dual credit information provided through the campaign to include information about courses that may be available to students, opportunities available through running start programs, and options for incorporating running start and CTE components into high school and beyond plans.</w:t>
                </w:r>
              </w:p>
              <w:p w:rsidRPr="007D1589" w:rsidR="001B4E53" w:rsidP="00C27A2B" w:rsidRDefault="001B4E53">
                <w:pPr>
                  <w:pStyle w:val="ListBullet"/>
                  <w:numPr>
                    <w:ilvl w:val="0"/>
                    <w:numId w:val="0"/>
                  </w:numPr>
                  <w:suppressLineNumbers/>
                </w:pPr>
              </w:p>
            </w:tc>
          </w:tr>
        </w:sdtContent>
      </w:sdt>
      <w:permEnd w:id="471755827"/>
    </w:tbl>
    <w:p w:rsidR="00DF5D0E" w:rsidP="00C27A2B" w:rsidRDefault="00DF5D0E">
      <w:pPr>
        <w:pStyle w:val="BillEnd"/>
        <w:suppressLineNumbers/>
      </w:pPr>
    </w:p>
    <w:p w:rsidR="00DF5D0E" w:rsidP="00C27A2B" w:rsidRDefault="00DE256E">
      <w:pPr>
        <w:pStyle w:val="BillEnd"/>
        <w:suppressLineNumbers/>
      </w:pPr>
      <w:r>
        <w:rPr>
          <w:b/>
        </w:rPr>
        <w:t>--- END ---</w:t>
      </w:r>
    </w:p>
    <w:p w:rsidR="00DF5D0E" w:rsidP="00C27A2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A2B" w:rsidRDefault="00C27A2B" w:rsidP="00DF5D0E">
      <w:r>
        <w:separator/>
      </w:r>
    </w:p>
  </w:endnote>
  <w:endnote w:type="continuationSeparator" w:id="0">
    <w:p w:rsidR="00C27A2B" w:rsidRDefault="00C27A2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F2B" w:rsidRDefault="00735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71435">
    <w:pPr>
      <w:pStyle w:val="AmendDraftFooter"/>
    </w:pPr>
    <w:r>
      <w:fldChar w:fldCharType="begin"/>
    </w:r>
    <w:r>
      <w:instrText xml:space="preserve"> TITLE   \* MERGEFORMAT </w:instrText>
    </w:r>
    <w:r>
      <w:fldChar w:fldCharType="separate"/>
    </w:r>
    <w:r w:rsidR="00735F2B">
      <w:t>1076-S2 AMH STEE MOET 125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71435">
    <w:pPr>
      <w:pStyle w:val="AmendDraftFooter"/>
    </w:pPr>
    <w:r>
      <w:fldChar w:fldCharType="begin"/>
    </w:r>
    <w:r>
      <w:instrText xml:space="preserve"> TITLE   \* MERGEFORMAT </w:instrText>
    </w:r>
    <w:r>
      <w:fldChar w:fldCharType="separate"/>
    </w:r>
    <w:r w:rsidR="00735F2B">
      <w:t>1076-S2 AMH STEE MOET 125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A2B" w:rsidRDefault="00C27A2B" w:rsidP="00DF5D0E">
      <w:r>
        <w:separator/>
      </w:r>
    </w:p>
  </w:footnote>
  <w:footnote w:type="continuationSeparator" w:id="0">
    <w:p w:rsidR="00C27A2B" w:rsidRDefault="00C27A2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F2B" w:rsidRDefault="00735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F4A7F"/>
    <w:rsid w:val="00102468"/>
    <w:rsid w:val="00106544"/>
    <w:rsid w:val="00146AAF"/>
    <w:rsid w:val="001A775A"/>
    <w:rsid w:val="001B4E53"/>
    <w:rsid w:val="001C1B27"/>
    <w:rsid w:val="001C7F91"/>
    <w:rsid w:val="001E6675"/>
    <w:rsid w:val="00217E8A"/>
    <w:rsid w:val="00265296"/>
    <w:rsid w:val="00281CBD"/>
    <w:rsid w:val="002B10D8"/>
    <w:rsid w:val="00316CD9"/>
    <w:rsid w:val="00317C3A"/>
    <w:rsid w:val="00371435"/>
    <w:rsid w:val="003E2FC6"/>
    <w:rsid w:val="00492DDC"/>
    <w:rsid w:val="004C6615"/>
    <w:rsid w:val="00523C5A"/>
    <w:rsid w:val="005E69C3"/>
    <w:rsid w:val="00605C39"/>
    <w:rsid w:val="006841E6"/>
    <w:rsid w:val="006F7027"/>
    <w:rsid w:val="007049E4"/>
    <w:rsid w:val="0072335D"/>
    <w:rsid w:val="0072541D"/>
    <w:rsid w:val="00735F2B"/>
    <w:rsid w:val="00757317"/>
    <w:rsid w:val="007769AF"/>
    <w:rsid w:val="007B00AA"/>
    <w:rsid w:val="007D1589"/>
    <w:rsid w:val="007D35D4"/>
    <w:rsid w:val="0083749C"/>
    <w:rsid w:val="008443FE"/>
    <w:rsid w:val="00846034"/>
    <w:rsid w:val="008A22BA"/>
    <w:rsid w:val="008C7E6E"/>
    <w:rsid w:val="009101CD"/>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27A2B"/>
    <w:rsid w:val="00C61A83"/>
    <w:rsid w:val="00C8108C"/>
    <w:rsid w:val="00CC7E56"/>
    <w:rsid w:val="00D40447"/>
    <w:rsid w:val="00D659AC"/>
    <w:rsid w:val="00DA47F3"/>
    <w:rsid w:val="00DC2C13"/>
    <w:rsid w:val="00DE256E"/>
    <w:rsid w:val="00DF5D0E"/>
    <w:rsid w:val="00E1471A"/>
    <w:rsid w:val="00E267B1"/>
    <w:rsid w:val="00E41CC6"/>
    <w:rsid w:val="00E66F5D"/>
    <w:rsid w:val="00E831A5"/>
    <w:rsid w:val="00E850E7"/>
    <w:rsid w:val="00EC3C7E"/>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00EA9"/>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1076-S2</BillDocName>
  <AmendType>AMH</AmendType>
  <SponsorAcronym>STEE</SponsorAcronym>
  <DrafterAcronym>MOET</DrafterAcronym>
  <DraftNumber>125</DraftNumber>
  <ReferenceNumber>2SHB 1076</ReferenceNumber>
  <Floor>H AMD</Floor>
  <AmendmentNumber> 1453</AmendmentNumber>
  <Sponsors>By Representative Steele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2</Pages>
  <Words>449</Words>
  <Characters>2777</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1076-S2 AMH STEE MOET 125</vt:lpstr>
    </vt:vector>
  </TitlesOfParts>
  <Company>Washington State Legislature</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1076-S2 AMH STEE MOET 125</dc:title>
  <dc:creator>Ethan Moreno</dc:creator>
  <cp:lastModifiedBy>Moreno, Ethan</cp:lastModifiedBy>
  <cp:revision>8</cp:revision>
  <dcterms:created xsi:type="dcterms:W3CDTF">2020-02-17T17:19:00Z</dcterms:created>
  <dcterms:modified xsi:type="dcterms:W3CDTF">2020-02-17T17:51:00Z</dcterms:modified>
</cp:coreProperties>
</file>