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50E8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0615">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061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0615">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0615">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0615">
            <w:t>181</w:t>
          </w:r>
        </w:sdtContent>
      </w:sdt>
    </w:p>
    <w:p w:rsidR="00DF5D0E" w:rsidP="00B73E0A" w:rsidRDefault="00AA1230">
      <w:pPr>
        <w:pStyle w:val="OfferedBy"/>
        <w:spacing w:after="120"/>
      </w:pPr>
      <w:r>
        <w:tab/>
      </w:r>
      <w:r>
        <w:tab/>
      </w:r>
      <w:r>
        <w:tab/>
      </w:r>
    </w:p>
    <w:p w:rsidR="00DF5D0E" w:rsidRDefault="00650E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0615">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061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476</w:t>
          </w:r>
        </w:sdtContent>
      </w:sdt>
    </w:p>
    <w:p w:rsidR="00DF5D0E" w:rsidP="00605C39" w:rsidRDefault="00650E8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0615">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0615">
          <w:pPr>
            <w:spacing w:after="400" w:line="408" w:lineRule="exact"/>
            <w:jc w:val="right"/>
            <w:rPr>
              <w:b/>
              <w:bCs/>
            </w:rPr>
          </w:pPr>
          <w:r>
            <w:rPr>
              <w:b/>
              <w:bCs/>
            </w:rPr>
            <w:t xml:space="preserve">WITHDRAWN 03/29/2019</w:t>
          </w:r>
        </w:p>
      </w:sdtContent>
    </w:sdt>
    <w:p w:rsidRPr="00A86C59" w:rsidR="007F0615" w:rsidP="00A86C59" w:rsidRDefault="00DE256E">
      <w:pPr>
        <w:pStyle w:val="RCWSLText"/>
        <w:rPr>
          <w:spacing w:val="0"/>
        </w:rPr>
      </w:pPr>
      <w:bookmarkStart w:name="StartOfAmendmentBody" w:id="1"/>
      <w:bookmarkEnd w:id="1"/>
      <w:permStart w:edGrp="everyone" w:id="112277791"/>
      <w:r w:rsidRPr="006D0E7F">
        <w:tab/>
      </w:r>
      <w:r w:rsidRPr="00A86C59" w:rsidR="007F0615">
        <w:rPr>
          <w:spacing w:val="0"/>
        </w:rPr>
        <w:t xml:space="preserve">On page </w:t>
      </w:r>
      <w:r w:rsidRPr="00A86C59" w:rsidR="006D0E7F">
        <w:rPr>
          <w:spacing w:val="0"/>
        </w:rPr>
        <w:t>18, line 17, reduce the general fund-state appropriation for fiscal year 2020 by $691,000</w:t>
      </w:r>
    </w:p>
    <w:p w:rsidRPr="00A86C59" w:rsidR="006D0E7F" w:rsidP="00A86C59" w:rsidRDefault="006D0E7F">
      <w:pPr>
        <w:pStyle w:val="RCWSLText"/>
        <w:rPr>
          <w:spacing w:val="0"/>
        </w:rPr>
      </w:pPr>
    </w:p>
    <w:p w:rsidRPr="00A86C59" w:rsidR="006D0E7F" w:rsidP="00A86C59" w:rsidRDefault="00A97E81">
      <w:pPr>
        <w:pStyle w:val="RCWSLText"/>
        <w:rPr>
          <w:spacing w:val="0"/>
        </w:rPr>
      </w:pPr>
      <w:r>
        <w:rPr>
          <w:spacing w:val="0"/>
        </w:rPr>
        <w:tab/>
        <w:t>On page 18, line 18</w:t>
      </w:r>
      <w:r w:rsidRPr="00A86C59" w:rsidR="006D0E7F">
        <w:rPr>
          <w:spacing w:val="0"/>
        </w:rPr>
        <w:t>, reduce the general fund-state appropriation for fiscal year 2021 by $691,000</w:t>
      </w:r>
    </w:p>
    <w:p w:rsidRPr="00A86C59" w:rsidR="00DF5D0E" w:rsidP="00A86C59" w:rsidRDefault="00DF5D0E">
      <w:pPr>
        <w:pStyle w:val="RCWSLText"/>
        <w:rPr>
          <w:spacing w:val="0"/>
        </w:rPr>
      </w:pPr>
    </w:p>
    <w:p w:rsidRPr="00A86C59" w:rsidR="00D03B2F" w:rsidP="00A86C59" w:rsidRDefault="00D03B2F">
      <w:pPr>
        <w:pStyle w:val="RCWSLText"/>
        <w:rPr>
          <w:spacing w:val="0"/>
        </w:rPr>
      </w:pPr>
      <w:r w:rsidRPr="00A86C59">
        <w:rPr>
          <w:spacing w:val="0"/>
        </w:rPr>
        <w:tab/>
        <w:t>On page 19, line 7, correct the total.</w:t>
      </w:r>
    </w:p>
    <w:p w:rsidRPr="00A86C59" w:rsidR="006D0E7F" w:rsidP="00A86C59" w:rsidRDefault="006D0E7F">
      <w:pPr>
        <w:pStyle w:val="RCWSLText"/>
        <w:rPr>
          <w:spacing w:val="0"/>
        </w:rPr>
      </w:pPr>
    </w:p>
    <w:p w:rsidRPr="00A86C59" w:rsidR="006D0E7F" w:rsidP="00A86C59" w:rsidRDefault="006D0E7F">
      <w:pPr>
        <w:pStyle w:val="RCWSLText"/>
        <w:rPr>
          <w:spacing w:val="0"/>
        </w:rPr>
      </w:pPr>
      <w:r w:rsidRPr="00A86C59">
        <w:rPr>
          <w:spacing w:val="0"/>
        </w:rPr>
        <w:tab/>
        <w:t>On page 22, line 22, after "</w:t>
      </w:r>
      <w:r w:rsidR="00DF43FB">
        <w:rPr>
          <w:spacing w:val="0"/>
        </w:rPr>
        <w:t>(</w:t>
      </w:r>
      <w:r w:rsidRPr="00A86C59">
        <w:rPr>
          <w:spacing w:val="0"/>
        </w:rPr>
        <w:t>22</w:t>
      </w:r>
      <w:r w:rsidR="00DF43FB">
        <w:rPr>
          <w:spacing w:val="0"/>
        </w:rPr>
        <w:t>)</w:t>
      </w:r>
      <w:r w:rsidRPr="00A86C59">
        <w:rPr>
          <w:spacing w:val="0"/>
        </w:rPr>
        <w:t>(a)" strike "$4,200,000" and insert "$3,509,000"</w:t>
      </w:r>
    </w:p>
    <w:p w:rsidRPr="00A86C59" w:rsidR="006D0E7F" w:rsidP="00A86C59" w:rsidRDefault="006D0E7F">
      <w:pPr>
        <w:pStyle w:val="RCWSLText"/>
        <w:rPr>
          <w:spacing w:val="0"/>
        </w:rPr>
      </w:pPr>
    </w:p>
    <w:p w:rsidRPr="00A86C59" w:rsidR="006D0E7F" w:rsidP="00A86C59" w:rsidRDefault="006D0E7F">
      <w:pPr>
        <w:pStyle w:val="RCWSLText"/>
        <w:rPr>
          <w:spacing w:val="0"/>
        </w:rPr>
      </w:pPr>
      <w:r w:rsidRPr="00A86C59">
        <w:rPr>
          <w:spacing w:val="0"/>
        </w:rPr>
        <w:tab/>
        <w:t>On page 22, line 23, after "2020 and" strike "$8,236,000" and insert "$7,545,000"</w:t>
      </w:r>
    </w:p>
    <w:p w:rsidRPr="00A86C59" w:rsidR="006D0E7F" w:rsidP="00A86C59" w:rsidRDefault="006D0E7F">
      <w:pPr>
        <w:pStyle w:val="RCWSLText"/>
        <w:rPr>
          <w:spacing w:val="0"/>
        </w:rPr>
      </w:pPr>
    </w:p>
    <w:p w:rsidRPr="00A86C59" w:rsidR="006D0E7F" w:rsidP="00A86C59" w:rsidRDefault="006D0E7F">
      <w:pPr>
        <w:pStyle w:val="RCWSLText"/>
        <w:rPr>
          <w:spacing w:val="0"/>
        </w:rPr>
      </w:pPr>
      <w:r w:rsidRPr="00A86C59">
        <w:rPr>
          <w:spacing w:val="0"/>
        </w:rPr>
        <w:tab/>
        <w:t>On page 100, line 25, increase the general fund-state appropriation for fiscal year 2020 by $691,000</w:t>
      </w:r>
    </w:p>
    <w:p w:rsidRPr="00A86C59" w:rsidR="006D0E7F" w:rsidP="00A86C59" w:rsidRDefault="006D0E7F">
      <w:pPr>
        <w:pStyle w:val="RCWSLText"/>
        <w:rPr>
          <w:spacing w:val="0"/>
        </w:rPr>
      </w:pPr>
    </w:p>
    <w:p w:rsidRPr="00A86C59" w:rsidR="006D0E7F" w:rsidP="00A86C59" w:rsidRDefault="00D03B2F">
      <w:pPr>
        <w:pStyle w:val="RCWSLText"/>
        <w:rPr>
          <w:spacing w:val="0"/>
        </w:rPr>
      </w:pPr>
      <w:r w:rsidRPr="00A86C59">
        <w:rPr>
          <w:spacing w:val="0"/>
        </w:rPr>
        <w:tab/>
      </w:r>
      <w:r w:rsidRPr="00A86C59" w:rsidR="006D0E7F">
        <w:rPr>
          <w:spacing w:val="0"/>
        </w:rPr>
        <w:t>On page 100, line 26, increase the general fund-state appropriation for fiscal year 2021 by $691,000</w:t>
      </w:r>
    </w:p>
    <w:p w:rsidRPr="00A86C59" w:rsidR="00D03B2F" w:rsidP="00A86C59" w:rsidRDefault="00D03B2F">
      <w:pPr>
        <w:pStyle w:val="RCWSLText"/>
        <w:rPr>
          <w:spacing w:val="0"/>
        </w:rPr>
      </w:pPr>
    </w:p>
    <w:p w:rsidRPr="00A86C59" w:rsidR="00D03B2F" w:rsidP="00A86C59" w:rsidRDefault="00D03B2F">
      <w:pPr>
        <w:pStyle w:val="RCWSLText"/>
        <w:rPr>
          <w:spacing w:val="0"/>
        </w:rPr>
      </w:pPr>
      <w:r w:rsidRPr="00A86C59">
        <w:rPr>
          <w:spacing w:val="0"/>
        </w:rPr>
        <w:tab/>
        <w:t>On page 100, line 38, correct the total.</w:t>
      </w:r>
    </w:p>
    <w:p w:rsidRPr="00A86C59" w:rsidR="00D03B2F" w:rsidP="00A86C59" w:rsidRDefault="00D03B2F">
      <w:pPr>
        <w:pStyle w:val="RCWSLText"/>
        <w:rPr>
          <w:spacing w:val="0"/>
        </w:rPr>
      </w:pPr>
    </w:p>
    <w:p w:rsidRPr="00A86C59" w:rsidR="00D03B2F" w:rsidP="00A86C59" w:rsidRDefault="00D03B2F">
      <w:pPr>
        <w:pStyle w:val="RCWSLText"/>
        <w:rPr>
          <w:spacing w:val="0"/>
        </w:rPr>
      </w:pPr>
      <w:r w:rsidRPr="00A86C59">
        <w:rPr>
          <w:spacing w:val="0"/>
        </w:rPr>
        <w:tab/>
        <w:t>On page 113, after line 28, insert the following:</w:t>
      </w:r>
    </w:p>
    <w:p w:rsidRPr="00D03B2F" w:rsidR="00D03B2F" w:rsidP="00A86C59" w:rsidRDefault="00D03B2F">
      <w:pPr>
        <w:pStyle w:val="RCWSLText"/>
        <w:rPr>
          <w:szCs w:val="22"/>
        </w:rPr>
      </w:pPr>
      <w:r w:rsidRPr="00A86C59">
        <w:rPr>
          <w:spacing w:val="0"/>
        </w:rPr>
        <w:tab/>
      </w:r>
      <w:r w:rsidR="00C85ECE">
        <w:rPr>
          <w:spacing w:val="0"/>
        </w:rPr>
        <w:t>"</w:t>
      </w:r>
      <w:r w:rsidRPr="00A86C59">
        <w:rPr>
          <w:spacing w:val="0"/>
        </w:rPr>
        <w:t xml:space="preserve">(40) $691,000 of the general fund-state appropriation for FY 2020 and $691,000 of the general fund-state appropriation for FY 2021 is provided solely for the authority </w:t>
      </w:r>
      <w:r w:rsidR="00DF43FB">
        <w:rPr>
          <w:spacing w:val="0"/>
        </w:rPr>
        <w:t xml:space="preserve">to </w:t>
      </w:r>
      <w:r w:rsidRPr="00A86C59">
        <w:rPr>
          <w:spacing w:val="0"/>
        </w:rPr>
        <w:t>implement new housing and recovery through peer services team</w:t>
      </w:r>
      <w:r w:rsidRPr="00A86C59" w:rsidR="00A86C59">
        <w:rPr>
          <w:spacing w:val="0"/>
        </w:rPr>
        <w:t>s</w:t>
      </w:r>
      <w:r w:rsidRPr="00A86C59">
        <w:rPr>
          <w:spacing w:val="0"/>
        </w:rPr>
        <w:t xml:space="preserve">. These amounts must be used </w:t>
      </w:r>
      <w:r w:rsidRPr="00A86C59">
        <w:rPr>
          <w:spacing w:val="0"/>
        </w:rPr>
        <w:lastRenderedPageBreak/>
        <w:t>for transitional housing assistance to individuals with behavioral health issues. The authority shall contract these amounts with a behavioral health organization or behavioral health administrative services organization whose service area includes rural areas of Skagit, Snohomish, and King counties</w:t>
      </w:r>
      <w:r w:rsidRPr="00D03B2F">
        <w:t>.</w:t>
      </w:r>
      <w:r w:rsidR="00C85ECE">
        <w:t>"</w:t>
      </w:r>
    </w:p>
    <w:p w:rsidR="00D03B2F" w:rsidP="006D0E7F" w:rsidRDefault="00D03B2F">
      <w:pPr>
        <w:pStyle w:val="RCWSLText"/>
        <w:rPr>
          <w:spacing w:val="0"/>
        </w:rPr>
      </w:pPr>
    </w:p>
    <w:p w:rsidRPr="006D0E7F" w:rsidR="00D03B2F" w:rsidP="006D0E7F" w:rsidRDefault="00D03B2F">
      <w:pPr>
        <w:pStyle w:val="RCWSLText"/>
        <w:rPr>
          <w:spacing w:val="0"/>
        </w:rPr>
      </w:pPr>
    </w:p>
    <w:permEnd w:id="112277791"/>
    <w:p w:rsidR="00ED2EEB" w:rsidP="007F061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184929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F0615" w:rsidRDefault="00D659AC">
                <w:pPr>
                  <w:pStyle w:val="Effect"/>
                  <w:suppressLineNumbers/>
                  <w:shd w:val="clear" w:color="auto" w:fill="auto"/>
                  <w:ind w:left="0" w:firstLine="0"/>
                </w:pPr>
              </w:p>
            </w:tc>
            <w:tc>
              <w:tcPr>
                <w:tcW w:w="9874" w:type="dxa"/>
                <w:shd w:val="clear" w:color="auto" w:fill="FFFFFF" w:themeFill="background1"/>
              </w:tcPr>
              <w:p w:rsidR="007F0615" w:rsidP="007F061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6C59">
                  <w:t xml:space="preserve">Reduces funding in the Department of Commerce for </w:t>
                </w:r>
              </w:p>
              <w:p w:rsidR="00A86C59" w:rsidP="007F0615" w:rsidRDefault="00A86C59">
                <w:pPr>
                  <w:pStyle w:val="Effect"/>
                  <w:suppressLineNumbers/>
                  <w:shd w:val="clear" w:color="auto" w:fill="auto"/>
                  <w:ind w:left="0" w:firstLine="0"/>
                </w:pPr>
                <w:r>
                  <w:t>grants to support the building, maintenance, service, and operations costs of permanent supportive housing projects.  Increases funding for the Health Care Authority to implement new Housing and Recovery through Peer Service (HARPs) teams.</w:t>
                </w:r>
              </w:p>
              <w:p w:rsidRPr="007D1589" w:rsidR="001B4E53" w:rsidP="00A86C59" w:rsidRDefault="007F0615">
                <w:pPr>
                  <w:pStyle w:val="Effect"/>
                  <w:suppressLineNumbers/>
                  <w:shd w:val="clear" w:color="auto" w:fill="auto"/>
                  <w:ind w:left="0" w:firstLine="0"/>
                </w:pPr>
                <w:r>
                  <w:tab/>
                </w:r>
                <w:r>
                  <w:rPr>
                    <w:u w:val="single"/>
                  </w:rPr>
                  <w:t>FISCAL IMPACT:</w:t>
                </w:r>
                <w:r>
                  <w:t xml:space="preserve"> No net change to appropriated levels.</w:t>
                </w:r>
                <w:r w:rsidR="00A86C59">
                  <w:t xml:space="preserve"> Increases General Fund-State by $1,382,000 at the Health Care Authority and reduces General Fund-State by the same amount at the Department of Commerce.</w:t>
                </w:r>
              </w:p>
            </w:tc>
          </w:tr>
        </w:sdtContent>
      </w:sdt>
      <w:permEnd w:id="1041849298"/>
    </w:tbl>
    <w:p w:rsidR="00DF5D0E" w:rsidP="007F0615" w:rsidRDefault="00DF5D0E">
      <w:pPr>
        <w:pStyle w:val="BillEnd"/>
        <w:suppressLineNumbers/>
      </w:pPr>
    </w:p>
    <w:p w:rsidR="00DF5D0E" w:rsidP="007F0615" w:rsidRDefault="00DE256E">
      <w:pPr>
        <w:pStyle w:val="BillEnd"/>
        <w:suppressLineNumbers/>
      </w:pPr>
      <w:r>
        <w:rPr>
          <w:b/>
        </w:rPr>
        <w:t>--- END ---</w:t>
      </w:r>
    </w:p>
    <w:p w:rsidR="00DF5D0E" w:rsidP="007F061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15" w:rsidRDefault="007F0615" w:rsidP="00DF5D0E">
      <w:r>
        <w:separator/>
      </w:r>
    </w:p>
  </w:endnote>
  <w:endnote w:type="continuationSeparator" w:id="0">
    <w:p w:rsidR="007F0615" w:rsidRDefault="007F061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59" w:rsidRDefault="00A86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50E8A">
    <w:pPr>
      <w:pStyle w:val="AmendDraftFooter"/>
    </w:pPr>
    <w:r>
      <w:fldChar w:fldCharType="begin"/>
    </w:r>
    <w:r>
      <w:instrText xml:space="preserve"> TITLE   \* MERGEFORMAT </w:instrText>
    </w:r>
    <w:r>
      <w:fldChar w:fldCharType="separate"/>
    </w:r>
    <w:r w:rsidR="00C00DA6">
      <w:t>1109-S AMH ESLI TOUL 181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50E8A">
    <w:pPr>
      <w:pStyle w:val="AmendDraftFooter"/>
    </w:pPr>
    <w:r>
      <w:fldChar w:fldCharType="begin"/>
    </w:r>
    <w:r>
      <w:instrText xml:space="preserve"> TITLE   \* MERGEFORMAT </w:instrText>
    </w:r>
    <w:r>
      <w:fldChar w:fldCharType="separate"/>
    </w:r>
    <w:r w:rsidR="00C00DA6">
      <w:t>1109-S AMH ESLI TOUL 181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15" w:rsidRDefault="007F0615" w:rsidP="00DF5D0E">
      <w:r>
        <w:separator/>
      </w:r>
    </w:p>
  </w:footnote>
  <w:footnote w:type="continuationSeparator" w:id="0">
    <w:p w:rsidR="007F0615" w:rsidRDefault="007F061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59" w:rsidRDefault="00A86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6FE1"/>
    <w:rsid w:val="00217E8A"/>
    <w:rsid w:val="00265296"/>
    <w:rsid w:val="00281CBD"/>
    <w:rsid w:val="00316CD9"/>
    <w:rsid w:val="003E2FC6"/>
    <w:rsid w:val="00492DDC"/>
    <w:rsid w:val="004C6615"/>
    <w:rsid w:val="00523C5A"/>
    <w:rsid w:val="005E69C3"/>
    <w:rsid w:val="00605C39"/>
    <w:rsid w:val="00650E8A"/>
    <w:rsid w:val="006841E6"/>
    <w:rsid w:val="006D0E7F"/>
    <w:rsid w:val="006F7027"/>
    <w:rsid w:val="007049E4"/>
    <w:rsid w:val="0072335D"/>
    <w:rsid w:val="0072541D"/>
    <w:rsid w:val="00757317"/>
    <w:rsid w:val="007769AF"/>
    <w:rsid w:val="007D1589"/>
    <w:rsid w:val="007D35D4"/>
    <w:rsid w:val="007F0615"/>
    <w:rsid w:val="0083749C"/>
    <w:rsid w:val="008443FE"/>
    <w:rsid w:val="00846034"/>
    <w:rsid w:val="008C7E6E"/>
    <w:rsid w:val="00931B84"/>
    <w:rsid w:val="0096303F"/>
    <w:rsid w:val="00972869"/>
    <w:rsid w:val="00984CD1"/>
    <w:rsid w:val="00985D2F"/>
    <w:rsid w:val="009F23A9"/>
    <w:rsid w:val="00A01F29"/>
    <w:rsid w:val="00A17B5B"/>
    <w:rsid w:val="00A4729B"/>
    <w:rsid w:val="00A86C59"/>
    <w:rsid w:val="00A93D4A"/>
    <w:rsid w:val="00A97E81"/>
    <w:rsid w:val="00AA1230"/>
    <w:rsid w:val="00AB682C"/>
    <w:rsid w:val="00AD2D0A"/>
    <w:rsid w:val="00B31D1C"/>
    <w:rsid w:val="00B41494"/>
    <w:rsid w:val="00B518D0"/>
    <w:rsid w:val="00B56650"/>
    <w:rsid w:val="00B73E0A"/>
    <w:rsid w:val="00B961E0"/>
    <w:rsid w:val="00BF44DF"/>
    <w:rsid w:val="00C00DA6"/>
    <w:rsid w:val="00C61A83"/>
    <w:rsid w:val="00C8108C"/>
    <w:rsid w:val="00C85ECE"/>
    <w:rsid w:val="00D03B2F"/>
    <w:rsid w:val="00D3079B"/>
    <w:rsid w:val="00D40447"/>
    <w:rsid w:val="00D659AC"/>
    <w:rsid w:val="00DA47F3"/>
    <w:rsid w:val="00DC2C13"/>
    <w:rsid w:val="00DE256E"/>
    <w:rsid w:val="00DF43FB"/>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2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E35D9"/>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ESLI</SponsorAcronym>
  <DrafterAcronym>TOUL</DrafterAcronym>
  <DraftNumber>181</DraftNumber>
  <ReferenceNumber>SHB 1109</ReferenceNumber>
  <Floor>H AMD</Floor>
  <AmendmentNumber> 476</AmendmentNumber>
  <Sponsors>By Representative Eslick</Sponsors>
  <FloorAction>WITHDRAWN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55</TotalTime>
  <Pages>2</Pages>
  <Words>295</Words>
  <Characters>1623</Characters>
  <Application>Microsoft Office Word</Application>
  <DocSecurity>8</DocSecurity>
  <Lines>55</Lines>
  <Paragraphs>20</Paragraphs>
  <ScaleCrop>false</ScaleCrop>
  <HeadingPairs>
    <vt:vector size="2" baseType="variant">
      <vt:variant>
        <vt:lpstr>Title</vt:lpstr>
      </vt:variant>
      <vt:variant>
        <vt:i4>1</vt:i4>
      </vt:variant>
    </vt:vector>
  </HeadingPairs>
  <TitlesOfParts>
    <vt:vector size="1" baseType="lpstr">
      <vt:lpstr>1109-S AMH ESLI TOUL 181</vt:lpstr>
    </vt:vector>
  </TitlesOfParts>
  <Company>Washington State Legislature</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ESLI TOUL 181</dc:title>
  <dc:creator>Andy Toulon</dc:creator>
  <cp:lastModifiedBy>Toulon, Andy</cp:lastModifiedBy>
  <cp:revision>10</cp:revision>
  <dcterms:created xsi:type="dcterms:W3CDTF">2019-03-28T19:46:00Z</dcterms:created>
  <dcterms:modified xsi:type="dcterms:W3CDTF">2019-03-28T21:40:00Z</dcterms:modified>
</cp:coreProperties>
</file>