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A16D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A6B32">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A6B3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A6B32">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A6B32">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12132">
            <w:t>618</w:t>
          </w:r>
        </w:sdtContent>
      </w:sdt>
    </w:p>
    <w:p w:rsidR="00DF5D0E" w:rsidP="00B73E0A" w:rsidRDefault="00AA1230">
      <w:pPr>
        <w:pStyle w:val="OfferedBy"/>
        <w:spacing w:after="120"/>
      </w:pPr>
      <w:r>
        <w:tab/>
      </w:r>
      <w:r>
        <w:tab/>
      </w:r>
      <w:r>
        <w:tab/>
      </w:r>
    </w:p>
    <w:p w:rsidR="00DF5D0E" w:rsidRDefault="00EA16D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A6B32">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A6B3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479</w:t>
          </w:r>
        </w:sdtContent>
      </w:sdt>
    </w:p>
    <w:p w:rsidR="00DF5D0E" w:rsidP="00605C39" w:rsidRDefault="00EA16D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A6B32">
            <w:rPr>
              <w:sz w:val="22"/>
            </w:rPr>
            <w:t xml:space="preserve">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A6B32">
          <w:pPr>
            <w:spacing w:after="400" w:line="408" w:lineRule="exact"/>
            <w:jc w:val="right"/>
            <w:rPr>
              <w:b/>
              <w:bCs/>
            </w:rPr>
          </w:pPr>
          <w:r>
            <w:rPr>
              <w:b/>
              <w:bCs/>
            </w:rPr>
            <w:t xml:space="preserve">WITHDRAWN 03/29/2019</w:t>
          </w:r>
        </w:p>
      </w:sdtContent>
    </w:sdt>
    <w:p w:rsidRPr="00C24CCC" w:rsidR="00523773" w:rsidP="00C24CCC" w:rsidRDefault="00BE1AEA">
      <w:pPr>
        <w:pStyle w:val="RCWSLText"/>
        <w:rPr>
          <w:spacing w:val="0"/>
        </w:rPr>
      </w:pPr>
      <w:bookmarkStart w:name="StartOfAmendmentBody" w:id="1"/>
      <w:bookmarkEnd w:id="1"/>
      <w:permStart w:edGrp="everyone" w:id="737888421"/>
      <w:r w:rsidRPr="00C24CCC">
        <w:rPr>
          <w:spacing w:val="0"/>
        </w:rPr>
        <w:tab/>
      </w:r>
      <w:r w:rsidRPr="00C24CCC" w:rsidR="00523773">
        <w:rPr>
          <w:spacing w:val="0"/>
        </w:rPr>
        <w:t>On page 39, line 24, increase the general fund-state appropriation for fiscal year 2020 by $</w:t>
      </w:r>
      <w:r w:rsidRPr="00C24CCC" w:rsidR="00383159">
        <w:rPr>
          <w:spacing w:val="0"/>
        </w:rPr>
        <w:t>102,803,000</w:t>
      </w:r>
    </w:p>
    <w:p w:rsidRPr="00C24CCC" w:rsidR="00523773" w:rsidP="00C24CCC" w:rsidRDefault="00523773">
      <w:pPr>
        <w:pStyle w:val="RCWSLText"/>
        <w:rPr>
          <w:spacing w:val="0"/>
        </w:rPr>
      </w:pPr>
    </w:p>
    <w:p w:rsidRPr="00C24CCC" w:rsidR="00523773" w:rsidP="00C24CCC" w:rsidRDefault="00523773">
      <w:pPr>
        <w:pStyle w:val="RCWSLText"/>
        <w:rPr>
          <w:spacing w:val="0"/>
        </w:rPr>
      </w:pPr>
      <w:r w:rsidRPr="00C24CCC">
        <w:rPr>
          <w:spacing w:val="0"/>
        </w:rPr>
        <w:tab/>
        <w:t>On page 39, line 25, increase the general fund-state appropriation for fiscal year 2021 by $</w:t>
      </w:r>
      <w:r w:rsidRPr="00C24CCC" w:rsidR="00383159">
        <w:rPr>
          <w:spacing w:val="0"/>
        </w:rPr>
        <w:t>131,677,000</w:t>
      </w:r>
    </w:p>
    <w:p w:rsidRPr="00C24CCC" w:rsidR="00523773" w:rsidP="00C24CCC" w:rsidRDefault="00523773">
      <w:pPr>
        <w:pStyle w:val="RCWSLText"/>
        <w:rPr>
          <w:spacing w:val="0"/>
        </w:rPr>
      </w:pPr>
    </w:p>
    <w:p w:rsidRPr="00C24CCC" w:rsidR="00523773" w:rsidP="00C24CCC" w:rsidRDefault="00523773">
      <w:pPr>
        <w:pStyle w:val="RCWSLText"/>
        <w:rPr>
          <w:spacing w:val="0"/>
        </w:rPr>
      </w:pPr>
      <w:r w:rsidRPr="00C24CCC">
        <w:rPr>
          <w:spacing w:val="0"/>
        </w:rPr>
        <w:tab/>
        <w:t>On page 39, line 35, correct the total.</w:t>
      </w:r>
    </w:p>
    <w:p w:rsidRPr="00C24CCC" w:rsidR="00523773" w:rsidP="00C24CCC" w:rsidRDefault="00523773">
      <w:pPr>
        <w:pStyle w:val="RCWSLText"/>
        <w:rPr>
          <w:spacing w:val="0"/>
        </w:rPr>
      </w:pPr>
    </w:p>
    <w:p w:rsidRPr="00C24CCC" w:rsidR="00523773" w:rsidP="00C24CCC" w:rsidRDefault="00523773">
      <w:pPr>
        <w:pStyle w:val="RCWSLText"/>
        <w:rPr>
          <w:spacing w:val="0"/>
        </w:rPr>
      </w:pPr>
      <w:r w:rsidRPr="00C24CCC">
        <w:rPr>
          <w:spacing w:val="0"/>
        </w:rPr>
        <w:tab/>
        <w:t>On page 40, after line 11, insert the following:</w:t>
      </w:r>
    </w:p>
    <w:p w:rsidRPr="00C24CCC" w:rsidR="00523773" w:rsidP="00C24CCC" w:rsidRDefault="00523773">
      <w:pPr>
        <w:pStyle w:val="RCWSLText"/>
        <w:rPr>
          <w:spacing w:val="0"/>
        </w:rPr>
      </w:pPr>
    </w:p>
    <w:p w:rsidRPr="00C24CCC" w:rsidR="00523773" w:rsidP="00C24CCC" w:rsidRDefault="00523773">
      <w:pPr>
        <w:pStyle w:val="RCWSLText"/>
        <w:rPr>
          <w:spacing w:val="0"/>
        </w:rPr>
      </w:pPr>
      <w:r w:rsidRPr="00C24CCC">
        <w:rPr>
          <w:spacing w:val="0"/>
        </w:rPr>
        <w:tab/>
        <w:t xml:space="preserve">"(3) </w:t>
      </w:r>
      <w:r w:rsidRPr="00C24CCC" w:rsidR="00383159">
        <w:rPr>
          <w:spacing w:val="0"/>
        </w:rPr>
        <w:t>$102,803,000</w:t>
      </w:r>
      <w:r w:rsidRPr="00C24CCC">
        <w:rPr>
          <w:spacing w:val="0"/>
        </w:rPr>
        <w:t xml:space="preserve"> of the general fund-state appropriation for fiscal year 2020 and </w:t>
      </w:r>
      <w:r w:rsidRPr="00C24CCC" w:rsidR="00383159">
        <w:rPr>
          <w:spacing w:val="0"/>
        </w:rPr>
        <w:t>$131,677,000</w:t>
      </w:r>
      <w:r w:rsidRPr="00C24CCC">
        <w:rPr>
          <w:spacing w:val="0"/>
        </w:rPr>
        <w:t xml:space="preserve"> of the general fund-state appropriation for fiscal year 2021 are provided solely for the department </w:t>
      </w:r>
      <w:r w:rsidRPr="00C24CCC" w:rsidR="002A4795">
        <w:rPr>
          <w:spacing w:val="0"/>
        </w:rPr>
        <w:t xml:space="preserve">to </w:t>
      </w:r>
      <w:r w:rsidR="00B730D8">
        <w:rPr>
          <w:spacing w:val="0"/>
        </w:rPr>
        <w:t>implement</w:t>
      </w:r>
      <w:r w:rsidRPr="00C24CCC" w:rsidR="002A4795">
        <w:rPr>
          <w:spacing w:val="0"/>
        </w:rPr>
        <w:t xml:space="preserve"> the working families' tax exemption under RCW 82.08.0206. This subsection constitutes approval of the working families' tax exemption and authorizes payments of remittances.</w:t>
      </w:r>
      <w:r w:rsidRPr="00C24CCC" w:rsidR="00C24CCC">
        <w:rPr>
          <w:spacing w:val="0"/>
        </w:rPr>
        <w:t xml:space="preserve">  Sufficient funding is provided within the amounts appropriated for administrative co</w:t>
      </w:r>
      <w:r w:rsidR="00F57A7A">
        <w:rPr>
          <w:spacing w:val="0"/>
        </w:rPr>
        <w:t>sts incurred by the department.</w:t>
      </w:r>
      <w:r w:rsidRPr="00C24CCC" w:rsidR="002A4795">
        <w:rPr>
          <w:spacing w:val="0"/>
        </w:rPr>
        <w:t>"</w:t>
      </w:r>
    </w:p>
    <w:p w:rsidRPr="00C24CCC" w:rsidR="00523773" w:rsidP="00C24CCC" w:rsidRDefault="00523773">
      <w:pPr>
        <w:pStyle w:val="RCWSLText"/>
        <w:rPr>
          <w:spacing w:val="0"/>
        </w:rPr>
      </w:pPr>
    </w:p>
    <w:p w:rsidRPr="00C24CCC" w:rsidR="00C24CCC" w:rsidP="00C24CCC" w:rsidRDefault="00C24CCC">
      <w:pPr>
        <w:pStyle w:val="RCWSLText"/>
        <w:rPr>
          <w:spacing w:val="0"/>
        </w:rPr>
      </w:pPr>
    </w:p>
    <w:p w:rsidRPr="00C24CCC" w:rsidR="00BE1AEA" w:rsidP="00C24CCC" w:rsidRDefault="00523773">
      <w:pPr>
        <w:pStyle w:val="RCWSLText"/>
        <w:rPr>
          <w:spacing w:val="0"/>
        </w:rPr>
      </w:pPr>
      <w:r w:rsidRPr="00C24CCC">
        <w:rPr>
          <w:spacing w:val="0"/>
        </w:rPr>
        <w:tab/>
      </w:r>
      <w:r w:rsidRPr="00C24CCC" w:rsidR="00BE1AEA">
        <w:rPr>
          <w:spacing w:val="0"/>
        </w:rPr>
        <w:t>On page 281, after line 2, insert the following:</w:t>
      </w:r>
    </w:p>
    <w:p w:rsidRPr="00C24CCC" w:rsidR="00BE1AEA" w:rsidP="00C24CCC" w:rsidRDefault="00C24CCC">
      <w:pPr>
        <w:pStyle w:val="RCWSLText"/>
        <w:rPr>
          <w:spacing w:val="0"/>
        </w:rPr>
      </w:pPr>
      <w:r w:rsidRPr="00C24CCC">
        <w:rPr>
          <w:spacing w:val="0"/>
        </w:rPr>
        <w:tab/>
      </w:r>
      <w:r w:rsidRPr="00C24CCC" w:rsidR="00BE1AEA">
        <w:rPr>
          <w:spacing w:val="0"/>
        </w:rPr>
        <w:t>"</w:t>
      </w:r>
      <w:r w:rsidRPr="00C24CCC" w:rsidR="00BE1AEA">
        <w:rPr>
          <w:spacing w:val="0"/>
          <w:u w:val="single"/>
        </w:rPr>
        <w:t>NEW SECTION.</w:t>
      </w:r>
      <w:r w:rsidRPr="00C24CCC" w:rsidR="00BE1AEA">
        <w:rPr>
          <w:spacing w:val="0"/>
        </w:rPr>
        <w:t xml:space="preserve">  </w:t>
      </w:r>
      <w:r w:rsidRPr="00C24CCC" w:rsidR="00BE1AEA">
        <w:rPr>
          <w:b/>
          <w:spacing w:val="0"/>
        </w:rPr>
        <w:t xml:space="preserve">Sec. 725.  GENERAL WAGE INCREASES - </w:t>
      </w:r>
      <w:r>
        <w:rPr>
          <w:b/>
          <w:spacing w:val="0"/>
        </w:rPr>
        <w:t>STATE</w:t>
      </w:r>
      <w:r w:rsidRPr="00C24CCC" w:rsidR="00BE1AEA">
        <w:rPr>
          <w:b/>
          <w:spacing w:val="0"/>
        </w:rPr>
        <w:t xml:space="preserve"> EMPLOYEES</w:t>
      </w:r>
    </w:p>
    <w:p w:rsidR="00080427" w:rsidP="00080427" w:rsidRDefault="00080427">
      <w:pPr>
        <w:tabs>
          <w:tab w:val="right" w:leader="dot" w:pos="9936"/>
        </w:tabs>
        <w:spacing w:line="408" w:lineRule="exact"/>
      </w:pPr>
      <w:r>
        <w:t>General Fund</w:t>
      </w:r>
      <w:r>
        <w:rPr>
          <w:rFonts w:ascii="Times New Roman" w:hAnsi="Times New Roman"/>
        </w:rPr>
        <w:t>—</w:t>
      </w:r>
      <w:r>
        <w:t xml:space="preserve">State Appropriation (FY 2020) </w:t>
      </w:r>
      <w:r>
        <w:tab/>
        <w:t>$71,707,000</w:t>
      </w:r>
    </w:p>
    <w:p w:rsidR="00080427" w:rsidP="00080427" w:rsidRDefault="00C24CCC">
      <w:pPr>
        <w:tabs>
          <w:tab w:val="right" w:leader="dot" w:pos="9936"/>
        </w:tabs>
        <w:spacing w:line="408" w:lineRule="exact"/>
      </w:pPr>
      <w:r w:rsidRPr="008956E8">
        <w:t>General Fund—</w:t>
      </w:r>
      <w:r w:rsidR="008956E8">
        <w:t>State Appropria</w:t>
      </w:r>
      <w:r w:rsidR="007E6205">
        <w:t>tion (FY 2021)</w:t>
      </w:r>
      <w:r w:rsidR="00080427">
        <w:tab/>
      </w:r>
      <w:r w:rsidR="007E6205">
        <w:t xml:space="preserve"> </w:t>
      </w:r>
      <w:r w:rsidRPr="008956E8">
        <w:t>$144,847,000</w:t>
      </w:r>
    </w:p>
    <w:p w:rsidR="00080427" w:rsidP="00080427" w:rsidRDefault="00C24CCC">
      <w:pPr>
        <w:tabs>
          <w:tab w:val="right" w:leader="dot" w:pos="9936"/>
        </w:tabs>
        <w:spacing w:line="408" w:lineRule="exact"/>
      </w:pPr>
      <w:r w:rsidRPr="008956E8">
        <w:t>General Fund—</w:t>
      </w:r>
      <w:r w:rsidR="008956E8">
        <w:t>Federal Appropri</w:t>
      </w:r>
      <w:r w:rsidR="007E6205">
        <w:t>ation</w:t>
      </w:r>
      <w:r w:rsidR="00080427">
        <w:tab/>
      </w:r>
      <w:r w:rsidRPr="008956E8">
        <w:t>$38,042,000</w:t>
      </w:r>
    </w:p>
    <w:p w:rsidR="00080427" w:rsidP="00080427" w:rsidRDefault="00C24CCC">
      <w:pPr>
        <w:tabs>
          <w:tab w:val="right" w:leader="dot" w:pos="9936"/>
        </w:tabs>
        <w:spacing w:line="408" w:lineRule="exact"/>
      </w:pPr>
      <w:r w:rsidRPr="008956E8">
        <w:t>General Fund—Private/Local Appropriation</w:t>
      </w:r>
      <w:r w:rsidR="00080427">
        <w:tab/>
      </w:r>
      <w:r w:rsidRPr="008956E8">
        <w:t>$3,872,000</w:t>
      </w:r>
    </w:p>
    <w:p w:rsidR="00080427" w:rsidP="00080427" w:rsidRDefault="00C24CCC">
      <w:pPr>
        <w:tabs>
          <w:tab w:val="right" w:leader="dot" w:pos="9936"/>
        </w:tabs>
        <w:spacing w:line="408" w:lineRule="exact"/>
      </w:pPr>
      <w:r w:rsidRPr="008956E8">
        <w:t>Dedicated F</w:t>
      </w:r>
      <w:r w:rsidR="008956E8">
        <w:t>unds and Accounts Appropriation</w:t>
      </w:r>
      <w:r w:rsidR="00080427">
        <w:tab/>
      </w:r>
      <w:r w:rsidRPr="008956E8">
        <w:t>$37,363,000</w:t>
      </w:r>
    </w:p>
    <w:p w:rsidRPr="008956E8" w:rsidR="00C24CCC" w:rsidP="00080427" w:rsidRDefault="00080427">
      <w:pPr>
        <w:tabs>
          <w:tab w:val="left" w:pos="1440"/>
          <w:tab w:val="right" w:leader="dot" w:pos="9936"/>
        </w:tabs>
        <w:spacing w:line="408" w:lineRule="exact"/>
      </w:pPr>
      <w:r>
        <w:lastRenderedPageBreak/>
        <w:tab/>
      </w:r>
      <w:r w:rsidRPr="008956E8" w:rsidR="00C24CCC">
        <w:t>TOTAL APPROPRIATION</w:t>
      </w:r>
      <w:r w:rsidRPr="008956E8" w:rsidR="00C24CCC">
        <w:tab/>
        <w:t>$65,276,000</w:t>
      </w:r>
    </w:p>
    <w:p w:rsidRPr="004A0544" w:rsidR="00BE1AEA" w:rsidP="004A0544" w:rsidRDefault="00C24CCC">
      <w:pPr>
        <w:pStyle w:val="RCWSLText"/>
        <w:rPr>
          <w:spacing w:val="0"/>
        </w:rPr>
      </w:pPr>
      <w:r w:rsidRPr="004A0544">
        <w:rPr>
          <w:spacing w:val="0"/>
        </w:rPr>
        <w:tab/>
      </w:r>
      <w:r w:rsidRPr="004A0544" w:rsidR="00BE1AEA">
        <w:rPr>
          <w:spacing w:val="0"/>
        </w:rPr>
        <w:t>The appropriations in this section are subject to the following conditions and limitations: Funding is provided for 2 percent state employee compensation increases on July 1, 2019 and July 1, 2020.  Appropriations in this act for state agencies are increased by the amounts specified in LEAP omnibus document 2ATB general wage increase, dated March 28, 2019."</w:t>
      </w:r>
    </w:p>
    <w:p w:rsidRPr="004A0544" w:rsidR="00BE1AEA" w:rsidP="004A0544" w:rsidRDefault="00BE1AEA">
      <w:pPr>
        <w:pStyle w:val="RCWSLText"/>
        <w:rPr>
          <w:spacing w:val="0"/>
        </w:rPr>
      </w:pPr>
    </w:p>
    <w:p w:rsidRPr="004A0544" w:rsidR="00BE1AEA" w:rsidP="004A0544" w:rsidRDefault="00DE256E">
      <w:pPr>
        <w:pStyle w:val="RCWSLText"/>
        <w:rPr>
          <w:spacing w:val="0"/>
        </w:rPr>
      </w:pPr>
      <w:r w:rsidRPr="004A0544">
        <w:rPr>
          <w:spacing w:val="0"/>
        </w:rPr>
        <w:tab/>
      </w:r>
      <w:r w:rsidRPr="004A0544" w:rsidR="00BE1AEA">
        <w:rPr>
          <w:spacing w:val="0"/>
        </w:rPr>
        <w:t>Beginning on page 281, line 3, strike all of sections 725 through 731</w:t>
      </w:r>
    </w:p>
    <w:p w:rsidRPr="004A0544" w:rsidR="00BE1AEA" w:rsidP="004A0544" w:rsidRDefault="00BE1AEA">
      <w:pPr>
        <w:pStyle w:val="RCWSLText"/>
        <w:rPr>
          <w:spacing w:val="0"/>
        </w:rPr>
      </w:pPr>
    </w:p>
    <w:p w:rsidRPr="004A0544" w:rsidR="00BE1AEA" w:rsidP="004A0544" w:rsidRDefault="00BE1AEA">
      <w:pPr>
        <w:pStyle w:val="RCWSLText"/>
        <w:rPr>
          <w:spacing w:val="0"/>
        </w:rPr>
      </w:pPr>
      <w:r w:rsidRPr="004A0544">
        <w:rPr>
          <w:spacing w:val="0"/>
        </w:rPr>
        <w:tab/>
        <w:t>Beginning on page 284, line 17, strike sections 734 and 735</w:t>
      </w:r>
    </w:p>
    <w:p w:rsidRPr="004A0544" w:rsidR="00BE1AEA" w:rsidP="004A0544" w:rsidRDefault="00BE1AEA">
      <w:pPr>
        <w:pStyle w:val="RCWSLText"/>
        <w:rPr>
          <w:spacing w:val="0"/>
        </w:rPr>
      </w:pPr>
    </w:p>
    <w:p w:rsidRPr="004A0544" w:rsidR="00BE1AEA" w:rsidP="004A0544" w:rsidRDefault="00BE1AEA">
      <w:pPr>
        <w:pStyle w:val="RCWSLText"/>
        <w:rPr>
          <w:spacing w:val="0"/>
        </w:rPr>
      </w:pPr>
      <w:r w:rsidRPr="004A0544">
        <w:rPr>
          <w:spacing w:val="0"/>
        </w:rPr>
        <w:tab/>
        <w:t>Beginning on page 285, line 21, strike sections 737 through 740</w:t>
      </w:r>
    </w:p>
    <w:p w:rsidRPr="004A0544" w:rsidR="00BE1AEA" w:rsidP="004A0544" w:rsidRDefault="00BE1AEA">
      <w:pPr>
        <w:pStyle w:val="RCWSLText"/>
        <w:rPr>
          <w:spacing w:val="0"/>
        </w:rPr>
      </w:pPr>
    </w:p>
    <w:p w:rsidRPr="004A0544" w:rsidR="00BE1AEA" w:rsidP="004A0544" w:rsidRDefault="00BE1AEA">
      <w:pPr>
        <w:pStyle w:val="RCWSLText"/>
        <w:rPr>
          <w:spacing w:val="0"/>
        </w:rPr>
      </w:pPr>
      <w:r w:rsidRPr="004A0544">
        <w:rPr>
          <w:spacing w:val="0"/>
        </w:rPr>
        <w:tab/>
        <w:t>Beginning on page 288, line 1, strike sections 743 through 765</w:t>
      </w:r>
    </w:p>
    <w:p w:rsidRPr="004A0544" w:rsidR="00BE1AEA" w:rsidP="004A0544" w:rsidRDefault="00BE1AEA">
      <w:pPr>
        <w:pStyle w:val="RCWSLText"/>
        <w:rPr>
          <w:spacing w:val="0"/>
        </w:rPr>
      </w:pPr>
    </w:p>
    <w:p w:rsidRPr="004A0544" w:rsidR="00BE1AEA" w:rsidP="004A0544" w:rsidRDefault="00BE1AEA">
      <w:pPr>
        <w:pStyle w:val="RCWSLText"/>
        <w:rPr>
          <w:spacing w:val="0"/>
        </w:rPr>
      </w:pPr>
    </w:p>
    <w:p w:rsidRPr="004A0544" w:rsidR="00BE1AEA" w:rsidP="004A0544" w:rsidRDefault="00B730D8">
      <w:pPr>
        <w:pStyle w:val="RCWSLText"/>
        <w:rPr>
          <w:spacing w:val="0"/>
        </w:rPr>
      </w:pPr>
      <w:r w:rsidRPr="004A0544">
        <w:rPr>
          <w:spacing w:val="0"/>
        </w:rPr>
        <w:tab/>
      </w:r>
      <w:r w:rsidRPr="004A0544" w:rsidR="00BE1AEA">
        <w:rPr>
          <w:spacing w:val="0"/>
        </w:rPr>
        <w:t>Renumber the remaining sections consecutively, and correct any references accordingly.</w:t>
      </w:r>
    </w:p>
    <w:p w:rsidRPr="00C24CCC" w:rsidR="00BE1AEA" w:rsidP="00C24CCC" w:rsidRDefault="00BE1AEA">
      <w:pPr>
        <w:pStyle w:val="RCWSLText"/>
        <w:rPr>
          <w:spacing w:val="0"/>
        </w:rPr>
      </w:pPr>
    </w:p>
    <w:p w:rsidRPr="00C24CCC" w:rsidR="00BE1AEA" w:rsidP="00C24CCC" w:rsidRDefault="00B730D8">
      <w:pPr>
        <w:pStyle w:val="RCWSLText"/>
        <w:rPr>
          <w:spacing w:val="0"/>
        </w:rPr>
      </w:pPr>
      <w:r>
        <w:rPr>
          <w:spacing w:val="0"/>
        </w:rPr>
        <w:tab/>
      </w:r>
      <w:r w:rsidRPr="00C24CCC" w:rsidR="00BE1AEA">
        <w:rPr>
          <w:spacing w:val="0"/>
        </w:rPr>
        <w:t>Beginning on page 310, line 35, strike sections 907 through 935</w:t>
      </w:r>
    </w:p>
    <w:p w:rsidRPr="00C24CCC" w:rsidR="00BE1AEA" w:rsidP="00C24CCC" w:rsidRDefault="00BE1AEA">
      <w:pPr>
        <w:pStyle w:val="RCWSLText"/>
        <w:rPr>
          <w:spacing w:val="0"/>
        </w:rPr>
      </w:pPr>
    </w:p>
    <w:p w:rsidRPr="00C24CCC" w:rsidR="0036132D" w:rsidP="00C24CCC" w:rsidRDefault="00B730D8">
      <w:pPr>
        <w:pStyle w:val="RCWSLText"/>
        <w:rPr>
          <w:spacing w:val="0"/>
        </w:rPr>
      </w:pPr>
      <w:r>
        <w:rPr>
          <w:spacing w:val="0"/>
        </w:rPr>
        <w:tab/>
      </w:r>
      <w:r w:rsidRPr="00C24CCC" w:rsidR="00BE1AEA">
        <w:rPr>
          <w:spacing w:val="0"/>
        </w:rPr>
        <w:t xml:space="preserve">Beginning on page </w:t>
      </w:r>
      <w:r w:rsidRPr="00C24CCC" w:rsidR="0036132D">
        <w:rPr>
          <w:spacing w:val="0"/>
        </w:rPr>
        <w:t>324</w:t>
      </w:r>
      <w:r w:rsidRPr="00C24CCC" w:rsidR="00BE1AEA">
        <w:rPr>
          <w:spacing w:val="0"/>
        </w:rPr>
        <w:t>, line 34, strike section</w:t>
      </w:r>
      <w:r w:rsidRPr="00C24CCC" w:rsidR="0036132D">
        <w:rPr>
          <w:spacing w:val="0"/>
        </w:rPr>
        <w:t>s 944 through 949</w:t>
      </w:r>
    </w:p>
    <w:p w:rsidRPr="00C24CCC" w:rsidR="00BE1AEA" w:rsidP="00C24CCC" w:rsidRDefault="00BE1AEA">
      <w:pPr>
        <w:pStyle w:val="RCWSLText"/>
        <w:rPr>
          <w:spacing w:val="0"/>
        </w:rPr>
      </w:pPr>
    </w:p>
    <w:p w:rsidR="00BE1AEA" w:rsidP="00C24CCC" w:rsidRDefault="00B730D8">
      <w:pPr>
        <w:pStyle w:val="RCWSLText"/>
        <w:rPr>
          <w:spacing w:val="0"/>
        </w:rPr>
      </w:pPr>
      <w:r>
        <w:rPr>
          <w:spacing w:val="0"/>
        </w:rPr>
        <w:tab/>
      </w:r>
      <w:r w:rsidRPr="00C24CCC" w:rsidR="00BE1AEA">
        <w:rPr>
          <w:spacing w:val="0"/>
        </w:rPr>
        <w:t>On page 325, after line 15, insert the following:</w:t>
      </w:r>
    </w:p>
    <w:p w:rsidRPr="00C24CCC" w:rsidR="00B730D8" w:rsidP="00C24CCC" w:rsidRDefault="00B730D8">
      <w:pPr>
        <w:pStyle w:val="RCWSLText"/>
        <w:rPr>
          <w:spacing w:val="0"/>
        </w:rPr>
      </w:pPr>
    </w:p>
    <w:p w:rsidRPr="00C24CCC" w:rsidR="00BE1AEA" w:rsidP="00C24CCC" w:rsidRDefault="00BE1AEA">
      <w:pPr>
        <w:pStyle w:val="RCWSLText"/>
        <w:rPr>
          <w:spacing w:val="0"/>
        </w:rPr>
      </w:pPr>
      <w:r w:rsidRPr="00C24CCC">
        <w:rPr>
          <w:spacing w:val="0"/>
        </w:rPr>
        <w:tab/>
        <w:t>"</w:t>
      </w:r>
      <w:r w:rsidRPr="00C24CCC">
        <w:rPr>
          <w:spacing w:val="0"/>
          <w:u w:val="single"/>
        </w:rPr>
        <w:t>NEW SECTION.</w:t>
      </w:r>
      <w:r w:rsidRPr="00C24CCC">
        <w:rPr>
          <w:spacing w:val="0"/>
        </w:rPr>
        <w:t xml:space="preserve">  </w:t>
      </w:r>
      <w:r w:rsidRPr="00C24CCC">
        <w:rPr>
          <w:b/>
          <w:spacing w:val="0"/>
        </w:rPr>
        <w:t>Sec. 945.</w:t>
      </w:r>
      <w:r w:rsidRPr="00C24CCC">
        <w:rPr>
          <w:spacing w:val="0"/>
        </w:rPr>
        <w:t xml:space="preserve">  </w:t>
      </w:r>
      <w:r w:rsidR="00F061EA">
        <w:rPr>
          <w:b/>
          <w:spacing w:val="0"/>
        </w:rPr>
        <w:t xml:space="preserve">STATE EMPLOYEE </w:t>
      </w:r>
      <w:r w:rsidRPr="00C24CCC">
        <w:rPr>
          <w:b/>
          <w:spacing w:val="0"/>
        </w:rPr>
        <w:t>COLLECTIVE BARGAINING AGREEMENTS</w:t>
      </w:r>
      <w:r w:rsidR="00117154">
        <w:rPr>
          <w:b/>
          <w:spacing w:val="0"/>
        </w:rPr>
        <w:t xml:space="preserve"> - NOT APPROVED</w:t>
      </w:r>
    </w:p>
    <w:p w:rsidRPr="00C24CCC" w:rsidR="00BE1AEA" w:rsidP="00C24CCC" w:rsidRDefault="00BE1AEA">
      <w:pPr>
        <w:pStyle w:val="RCWSLText"/>
        <w:rPr>
          <w:spacing w:val="0"/>
        </w:rPr>
      </w:pPr>
      <w:r w:rsidRPr="00C24CCC">
        <w:rPr>
          <w:spacing w:val="0"/>
        </w:rPr>
        <w:t>Funding</w:t>
      </w:r>
      <w:r w:rsidR="00B730D8">
        <w:rPr>
          <w:spacing w:val="0"/>
        </w:rPr>
        <w:t xml:space="preserve"> is</w:t>
      </w:r>
      <w:r w:rsidRPr="00C24CCC">
        <w:rPr>
          <w:spacing w:val="0"/>
        </w:rPr>
        <w:t xml:space="preserve"> not provided </w:t>
      </w:r>
      <w:r w:rsidR="00B730D8">
        <w:rPr>
          <w:spacing w:val="0"/>
        </w:rPr>
        <w:t>in this act</w:t>
      </w:r>
      <w:r w:rsidRPr="00C24CCC" w:rsidR="00B730D8">
        <w:rPr>
          <w:spacing w:val="0"/>
        </w:rPr>
        <w:t xml:space="preserve"> </w:t>
      </w:r>
      <w:r w:rsidRPr="00C24CCC">
        <w:rPr>
          <w:spacing w:val="0"/>
        </w:rPr>
        <w:t>for the collective bargaining agreements negotiated between the state and employee bargaining representatives for the 2019-2021 fiscal biennium, whether negotiated by the Governor's designee, or higher education institutions.  Funding is also no</w:t>
      </w:r>
      <w:r w:rsidR="00B730D8">
        <w:rPr>
          <w:spacing w:val="0"/>
        </w:rPr>
        <w:t>t</w:t>
      </w:r>
      <w:r w:rsidRPr="00C24CCC">
        <w:rPr>
          <w:spacing w:val="0"/>
        </w:rPr>
        <w:t xml:space="preserve"> provided from nonappropriated accounts.  In order to provide the 2 percent increase in section 725 of this act to represented employees, funding is authorized for compensation provisions in collective bargaining agreements to provide payment of those amounts.  Bargaining must begin as soon as reasonably possible after the effective date of this act to ensure provision of the 2 percent increase to represented employees on July 1, 2019 consistent with this act."</w:t>
      </w:r>
    </w:p>
    <w:p w:rsidRPr="00C24CCC" w:rsidR="00BE1AEA" w:rsidP="00C24CCC" w:rsidRDefault="00BE1AEA">
      <w:pPr>
        <w:pStyle w:val="RCWSLText"/>
        <w:rPr>
          <w:spacing w:val="0"/>
        </w:rPr>
      </w:pPr>
    </w:p>
    <w:p w:rsidRPr="00C24CCC" w:rsidR="00BE1AEA" w:rsidP="00C24CCC" w:rsidRDefault="00B730D8">
      <w:pPr>
        <w:pStyle w:val="RCWSLText"/>
        <w:rPr>
          <w:spacing w:val="0"/>
        </w:rPr>
      </w:pPr>
      <w:r>
        <w:rPr>
          <w:spacing w:val="0"/>
        </w:rPr>
        <w:tab/>
      </w:r>
      <w:r w:rsidRPr="00C24CCC" w:rsidR="00BE1AEA">
        <w:rPr>
          <w:spacing w:val="0"/>
        </w:rPr>
        <w:t>Renumber the remaining sections consecutively, and correct any references accordingly.</w:t>
      </w:r>
    </w:p>
    <w:p w:rsidR="009A6B32" w:rsidP="00C8108C" w:rsidRDefault="009A6B32">
      <w:pPr>
        <w:pStyle w:val="Page"/>
      </w:pPr>
    </w:p>
    <w:p w:rsidRPr="009A6B32" w:rsidR="00DF5D0E" w:rsidP="009A6B32" w:rsidRDefault="00DF5D0E">
      <w:pPr>
        <w:suppressLineNumbers/>
        <w:rPr>
          <w:spacing w:val="-3"/>
        </w:rPr>
      </w:pPr>
    </w:p>
    <w:permEnd w:id="737888421"/>
    <w:p w:rsidR="00ED2EEB" w:rsidP="009A6B3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2305299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A6B32" w:rsidRDefault="00D659AC">
                <w:pPr>
                  <w:pStyle w:val="Effect"/>
                  <w:suppressLineNumbers/>
                  <w:shd w:val="clear" w:color="auto" w:fill="auto"/>
                  <w:ind w:left="0" w:firstLine="0"/>
                </w:pPr>
              </w:p>
            </w:tc>
            <w:tc>
              <w:tcPr>
                <w:tcW w:w="9874" w:type="dxa"/>
                <w:shd w:val="clear" w:color="auto" w:fill="FFFFFF" w:themeFill="background1"/>
              </w:tcPr>
              <w:p w:rsidR="001C1B27" w:rsidP="009A6B3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83159">
                  <w:t>Reduces expenditures on state and higher education employee compensation by eliminating</w:t>
                </w:r>
                <w:r w:rsidR="00BE1AEA">
                  <w:t xml:space="preserve"> approval</w:t>
                </w:r>
                <w:r w:rsidR="00B730D8">
                  <w:t xml:space="preserve"> of</w:t>
                </w:r>
                <w:r w:rsidR="00BE1AEA">
                  <w:t xml:space="preserve"> and funding for state and higher education employee collective bargaining agreements, and funding for salary and other compensation increases for non-represented state employees.  Funding for health benefits remains the same as the underlying budget.  Provides 2 percent salary increases for all represented and non-represented employees on July 1, 2019 and July 1, 2020.  Bargaining must begin as soon as reasonably possible after the effective date of the act to provide the increase to represented employees.</w:t>
                </w:r>
              </w:p>
              <w:p w:rsidR="00383159" w:rsidP="009A6B32" w:rsidRDefault="00383159">
                <w:pPr>
                  <w:pStyle w:val="Effect"/>
                  <w:suppressLineNumbers/>
                  <w:shd w:val="clear" w:color="auto" w:fill="auto"/>
                  <w:ind w:left="0" w:firstLine="0"/>
                </w:pPr>
              </w:p>
              <w:p w:rsidR="00383159" w:rsidP="009A6B32" w:rsidRDefault="00B730D8">
                <w:pPr>
                  <w:pStyle w:val="Effect"/>
                  <w:suppressLineNumbers/>
                  <w:shd w:val="clear" w:color="auto" w:fill="auto"/>
                  <w:ind w:left="0" w:firstLine="0"/>
                </w:pPr>
                <w:r>
                  <w:t>Provides w</w:t>
                </w:r>
                <w:r w:rsidR="00383159">
                  <w:t>ith the General Fund-State savings from reducing compensati</w:t>
                </w:r>
                <w:r>
                  <w:t>on expenditures, $234,480,000</w:t>
                </w:r>
                <w:r w:rsidR="00383159">
                  <w:t xml:space="preserve"> </w:t>
                </w:r>
                <w:r w:rsidRPr="00383159" w:rsidR="00383159">
                  <w:t>for the Department of Revenue to administer the Working Families’ Tax Exemption under RCW 82.08.0206. Provides approval of the exemption and authorizes payment of remittances.</w:t>
                </w:r>
              </w:p>
              <w:p w:rsidR="009A6B32" w:rsidP="009A6B32" w:rsidRDefault="009A6B32">
                <w:pPr>
                  <w:pStyle w:val="Effect"/>
                  <w:suppressLineNumbers/>
                  <w:shd w:val="clear" w:color="auto" w:fill="auto"/>
                  <w:ind w:left="0" w:firstLine="0"/>
                </w:pPr>
              </w:p>
              <w:p w:rsidR="00BE1AEA" w:rsidP="00383159" w:rsidRDefault="009A6B32">
                <w:pPr>
                  <w:pStyle w:val="Effect"/>
                  <w:suppressLineNumbers/>
                  <w:shd w:val="clear" w:color="auto" w:fill="auto"/>
                  <w:ind w:left="0" w:firstLine="0"/>
                </w:pPr>
                <w:r>
                  <w:tab/>
                </w:r>
                <w:r>
                  <w:rPr>
                    <w:u w:val="single"/>
                  </w:rPr>
                  <w:t>FISCAL IMPACT:</w:t>
                </w:r>
                <w:r>
                  <w:tab/>
                </w:r>
                <w:r>
                  <w:tab/>
                </w:r>
              </w:p>
              <w:p w:rsidR="00BE1AEA" w:rsidP="00383159" w:rsidRDefault="00BE1AEA">
                <w:pPr>
                  <w:pStyle w:val="Effect"/>
                  <w:suppressLineNumbers/>
                  <w:shd w:val="clear" w:color="auto" w:fill="auto"/>
                  <w:ind w:left="2160" w:hanging="576"/>
                </w:pPr>
                <w:r>
                  <w:t>Reduces General Fund - Local by $5,304,000.</w:t>
                </w:r>
              </w:p>
              <w:p w:rsidRPr="0063136D" w:rsidR="00BE1AEA" w:rsidP="00BE1AEA" w:rsidRDefault="00BE1AEA">
                <w:pPr>
                  <w:pStyle w:val="Effect"/>
                  <w:suppressLineNumbers/>
                  <w:shd w:val="clear" w:color="auto" w:fill="auto"/>
                  <w:ind w:left="1584" w:firstLine="0"/>
                </w:pPr>
                <w:r>
                  <w:t>Reduces Dedicated Funds and Accounts Appropriation by $114,497.</w:t>
                </w:r>
              </w:p>
              <w:p w:rsidRPr="007D1589" w:rsidR="001B4E53" w:rsidP="00BE1AEA" w:rsidRDefault="001B4E53">
                <w:pPr>
                  <w:pStyle w:val="ListBullet"/>
                  <w:numPr>
                    <w:ilvl w:val="0"/>
                    <w:numId w:val="0"/>
                  </w:numPr>
                  <w:suppressLineNumbers/>
                  <w:ind w:left="288"/>
                </w:pPr>
              </w:p>
            </w:tc>
          </w:tr>
        </w:sdtContent>
      </w:sdt>
      <w:permEnd w:id="323052997"/>
    </w:tbl>
    <w:p w:rsidR="00DF5D0E" w:rsidP="009A6B32" w:rsidRDefault="00DF5D0E">
      <w:pPr>
        <w:pStyle w:val="BillEnd"/>
        <w:suppressLineNumbers/>
      </w:pPr>
    </w:p>
    <w:p w:rsidR="00DF5D0E" w:rsidP="009A6B32" w:rsidRDefault="00DE256E">
      <w:pPr>
        <w:pStyle w:val="BillEnd"/>
        <w:suppressLineNumbers/>
      </w:pPr>
      <w:r>
        <w:rPr>
          <w:b/>
        </w:rPr>
        <w:t>--- END ---</w:t>
      </w:r>
    </w:p>
    <w:p w:rsidR="00DF5D0E" w:rsidP="009A6B3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312" w:rsidRDefault="00633312" w:rsidP="00DF5D0E">
      <w:r>
        <w:separator/>
      </w:r>
    </w:p>
  </w:endnote>
  <w:endnote w:type="continuationSeparator" w:id="0">
    <w:p w:rsidR="00633312" w:rsidRDefault="0063331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CA" w:rsidRDefault="006F6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A2430">
    <w:pPr>
      <w:pStyle w:val="AmendDraftFooter"/>
    </w:pPr>
    <w:fldSimple w:instr=" TITLE   \* MERGEFORMAT ">
      <w:r>
        <w:t>1109-S AMH .... PRIN 618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A2430">
    <w:pPr>
      <w:pStyle w:val="AmendDraftFooter"/>
    </w:pPr>
    <w:fldSimple w:instr=" TITLE   \* MERGEFORMAT ">
      <w:r>
        <w:t>1109-S AMH .... PRIN 618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312" w:rsidRDefault="00633312" w:rsidP="00DF5D0E">
      <w:r>
        <w:separator/>
      </w:r>
    </w:p>
  </w:footnote>
  <w:footnote w:type="continuationSeparator" w:id="0">
    <w:p w:rsidR="00633312" w:rsidRDefault="0063331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CA" w:rsidRDefault="006F6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80427"/>
    <w:rsid w:val="00096165"/>
    <w:rsid w:val="000C6C82"/>
    <w:rsid w:val="000E603A"/>
    <w:rsid w:val="0010002B"/>
    <w:rsid w:val="00102468"/>
    <w:rsid w:val="00106544"/>
    <w:rsid w:val="00117154"/>
    <w:rsid w:val="00146AAF"/>
    <w:rsid w:val="00147A75"/>
    <w:rsid w:val="001A775A"/>
    <w:rsid w:val="001B4E53"/>
    <w:rsid w:val="001C1B27"/>
    <w:rsid w:val="001C7F91"/>
    <w:rsid w:val="001E6675"/>
    <w:rsid w:val="001F4D99"/>
    <w:rsid w:val="00217E8A"/>
    <w:rsid w:val="00265296"/>
    <w:rsid w:val="00281CBD"/>
    <w:rsid w:val="002A4795"/>
    <w:rsid w:val="002F592A"/>
    <w:rsid w:val="0031068F"/>
    <w:rsid w:val="00316CD9"/>
    <w:rsid w:val="0036132D"/>
    <w:rsid w:val="00383159"/>
    <w:rsid w:val="003C7E1D"/>
    <w:rsid w:val="003E2843"/>
    <w:rsid w:val="003E2FC6"/>
    <w:rsid w:val="00414A78"/>
    <w:rsid w:val="00492DDC"/>
    <w:rsid w:val="004974B5"/>
    <w:rsid w:val="004A0544"/>
    <w:rsid w:val="004A7298"/>
    <w:rsid w:val="004C6615"/>
    <w:rsid w:val="00523773"/>
    <w:rsid w:val="00523C5A"/>
    <w:rsid w:val="005E69C3"/>
    <w:rsid w:val="00605C39"/>
    <w:rsid w:val="00633312"/>
    <w:rsid w:val="006841E6"/>
    <w:rsid w:val="006A4618"/>
    <w:rsid w:val="006F63CA"/>
    <w:rsid w:val="006F7027"/>
    <w:rsid w:val="007049E4"/>
    <w:rsid w:val="00712132"/>
    <w:rsid w:val="0072335D"/>
    <w:rsid w:val="0072541D"/>
    <w:rsid w:val="00757317"/>
    <w:rsid w:val="007769AF"/>
    <w:rsid w:val="007A2430"/>
    <w:rsid w:val="007D1589"/>
    <w:rsid w:val="007D35D4"/>
    <w:rsid w:val="007E6205"/>
    <w:rsid w:val="0083749C"/>
    <w:rsid w:val="008443FE"/>
    <w:rsid w:val="00846034"/>
    <w:rsid w:val="008956E8"/>
    <w:rsid w:val="008B2008"/>
    <w:rsid w:val="008C7E6E"/>
    <w:rsid w:val="00931B84"/>
    <w:rsid w:val="00951C0B"/>
    <w:rsid w:val="0096303F"/>
    <w:rsid w:val="00972869"/>
    <w:rsid w:val="00984CD1"/>
    <w:rsid w:val="009A6B32"/>
    <w:rsid w:val="009F23A9"/>
    <w:rsid w:val="00A01F29"/>
    <w:rsid w:val="00A17B5B"/>
    <w:rsid w:val="00A4729B"/>
    <w:rsid w:val="00A7261F"/>
    <w:rsid w:val="00A93D4A"/>
    <w:rsid w:val="00AA1230"/>
    <w:rsid w:val="00AB682C"/>
    <w:rsid w:val="00AD2D0A"/>
    <w:rsid w:val="00B31D1C"/>
    <w:rsid w:val="00B41494"/>
    <w:rsid w:val="00B518D0"/>
    <w:rsid w:val="00B56650"/>
    <w:rsid w:val="00B730D8"/>
    <w:rsid w:val="00B73E0A"/>
    <w:rsid w:val="00B961E0"/>
    <w:rsid w:val="00BE1AEA"/>
    <w:rsid w:val="00BF44DF"/>
    <w:rsid w:val="00C24CCC"/>
    <w:rsid w:val="00C61A83"/>
    <w:rsid w:val="00C8108C"/>
    <w:rsid w:val="00CE2B43"/>
    <w:rsid w:val="00D40447"/>
    <w:rsid w:val="00D659AC"/>
    <w:rsid w:val="00D67AFC"/>
    <w:rsid w:val="00DA10C1"/>
    <w:rsid w:val="00DA47F3"/>
    <w:rsid w:val="00DC2C13"/>
    <w:rsid w:val="00DE256E"/>
    <w:rsid w:val="00DF5D0E"/>
    <w:rsid w:val="00E1471A"/>
    <w:rsid w:val="00E267B1"/>
    <w:rsid w:val="00E41CC6"/>
    <w:rsid w:val="00E54DB6"/>
    <w:rsid w:val="00E66F5D"/>
    <w:rsid w:val="00E831A5"/>
    <w:rsid w:val="00E850E7"/>
    <w:rsid w:val="00E92F10"/>
    <w:rsid w:val="00EA16D7"/>
    <w:rsid w:val="00EC4C96"/>
    <w:rsid w:val="00EC6092"/>
    <w:rsid w:val="00ED2EEB"/>
    <w:rsid w:val="00F061EA"/>
    <w:rsid w:val="00F229DE"/>
    <w:rsid w:val="00F24660"/>
    <w:rsid w:val="00F279DE"/>
    <w:rsid w:val="00F304D3"/>
    <w:rsid w:val="00F4663F"/>
    <w:rsid w:val="00F57A7A"/>
    <w:rsid w:val="00F64BE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6682C"/>
    <w:rsid w:val="006F4FBF"/>
    <w:rsid w:val="00A21DF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STOK</SponsorAcronym>
  <DrafterAcronym>PRIN</DrafterAcronym>
  <DraftNumber>618</DraftNumber>
  <ReferenceNumber>SHB 1109</ReferenceNumber>
  <Floor>H AMD</Floor>
  <AmendmentNumber> 479</AmendmentNumber>
  <Sponsors>By Representative Stokesbary</Sponsors>
  <FloorAction>WITHDRAWN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617</Words>
  <Characters>3594</Characters>
  <Application>Microsoft Office Word</Application>
  <DocSecurity>8</DocSecurity>
  <Lines>108</Lines>
  <Paragraphs>40</Paragraphs>
  <ScaleCrop>false</ScaleCrop>
  <HeadingPairs>
    <vt:vector size="2" baseType="variant">
      <vt:variant>
        <vt:lpstr>Title</vt:lpstr>
      </vt:variant>
      <vt:variant>
        <vt:i4>1</vt:i4>
      </vt:variant>
    </vt:vector>
  </HeadingPairs>
  <TitlesOfParts>
    <vt:vector size="1" baseType="lpstr">
      <vt:lpstr>1109-S AMH .... PRIN 618</vt:lpstr>
    </vt:vector>
  </TitlesOfParts>
  <Company>Washington State Legislature</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STOK PRIN 618</dc:title>
  <dc:creator>David Pringle</dc:creator>
  <cp:lastModifiedBy>Pringle, David</cp:lastModifiedBy>
  <cp:revision>7</cp:revision>
  <cp:lastPrinted>2019-03-28T18:46:00Z</cp:lastPrinted>
  <dcterms:created xsi:type="dcterms:W3CDTF">2019-03-28T21:45:00Z</dcterms:created>
  <dcterms:modified xsi:type="dcterms:W3CDTF">2019-03-28T21:49:00Z</dcterms:modified>
</cp:coreProperties>
</file>