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403c719e3478c"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IRWI</w:t>
        </w:r>
      </w:r>
      <w:r>
        <w:rPr>
          <w:b/>
        </w:rPr>
        <w:t xml:space="preserve"> </w:t>
        <w:r>
          <w:rPr/>
          <w:t xml:space="preserve">H2259.1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87</w:t>
      </w:r>
    </w:p>
    <w:p>
      <w:pPr>
        <w:spacing w:before="0" w:after="0" w:line="408" w:lineRule="exact"/>
        <w:ind w:left="0" w:right="0" w:firstLine="576"/>
        <w:jc w:val="left"/>
      </w:pPr>
      <w:r>
        <w:rPr/>
        <w:t xml:space="preserve">By Representative Irwin</w:t>
      </w:r>
    </w:p>
    <w:p>
      <w:pPr>
        <w:jc w:val="right"/>
      </w:pPr>
      <w:r>
        <w:rPr>
          <w:b/>
        </w:rPr>
        <w:t xml:space="preserve">NOT ADOPTED 03/12/2019</w:t>
      </w:r>
    </w:p>
    <w:p>
      <w:pPr>
        <w:spacing w:before="0" w:after="0" w:line="408" w:lineRule="exact"/>
        <w:ind w:left="0" w:right="0" w:firstLine="576"/>
        <w:jc w:val="left"/>
      </w:pPr>
      <w:r>
        <w:rPr/>
        <w:t xml:space="preserve">On page 24,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referendum clause, making the establishment of a clean fuels program subject to a vote of the people at the next state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63dd8a1a14802" /></Relationships>
</file>