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c2d612f4bf84d92" /></Relationships>
</file>

<file path=word/document.xml><?xml version="1.0" encoding="utf-8"?>
<w:document xmlns:w="http://schemas.openxmlformats.org/wordprocessingml/2006/main">
  <w:body>
    <w:p>
      <w:r>
        <w:rPr>
          <w:b/>
        </w:rPr>
        <w:r>
          <w:rPr/>
          <w:t xml:space="preserve">1298-S</w:t>
        </w:r>
      </w:r>
      <w:r>
        <w:rPr>
          <w:b/>
        </w:rPr>
        <w:t xml:space="preserve"> </w:t>
        <w:t xml:space="preserve">AMH</w:t>
      </w:r>
      <w:r>
        <w:rPr>
          <w:b/>
        </w:rPr>
        <w:t xml:space="preserve"> </w:t>
        <w:r>
          <w:rPr/>
          <w:t xml:space="preserve">SHMK</w:t>
        </w:r>
      </w:r>
      <w:r>
        <w:rPr>
          <w:b/>
        </w:rPr>
        <w:t xml:space="preserve"> </w:t>
        <w:r>
          <w:rPr/>
          <w:t xml:space="preserve">H2254.2</w:t>
        </w:r>
      </w:r>
      <w:r>
        <w:rPr>
          <w:b/>
        </w:rPr>
        <w:t xml:space="preserve"> - NOT FOR FLOOR USE</w:t>
      </w:r>
    </w:p>
    <w:p>
      <w:pPr>
        <w:ind w:left="0" w:right="0" w:firstLine="576"/>
      </w:pPr>
    </w:p>
    <w:p>
      <w:pPr>
        <w:spacing w:before="480" w:after="0" w:line="408" w:lineRule="exact"/>
      </w:pPr>
      <w:r>
        <w:rPr>
          <w:b/>
          <w:u w:val="single"/>
        </w:rPr>
        <w:t xml:space="preserve">SHB 1298</w:t>
      </w:r>
      <w:r>
        <w:t xml:space="preserve"> -</w:t>
      </w:r>
      <w:r>
        <w:t xml:space="preserve"> </w:t>
        <w:t xml:space="preserve">H AMD</w:t>
      </w:r>
      <w:r>
        <w:t xml:space="preserve"> </w:t>
      </w:r>
      <w:r>
        <w:rPr>
          <w:b/>
        </w:rPr>
        <w:t xml:space="preserve">99</w:t>
      </w:r>
    </w:p>
    <w:p>
      <w:pPr>
        <w:spacing w:before="0" w:after="0" w:line="408" w:lineRule="exact"/>
        <w:ind w:left="0" w:right="0" w:firstLine="576"/>
        <w:jc w:val="left"/>
      </w:pPr>
      <w:r>
        <w:rPr/>
        <w:t xml:space="preserve">By Representative Schmick</w:t>
      </w:r>
    </w:p>
    <w:p>
      <w:pPr>
        <w:jc w:val="right"/>
      </w:pPr>
      <w:r>
        <w:rPr>
          <w:b/>
        </w:rPr>
        <w:t xml:space="preserve">NOT ADOPTED 03/05/2019</w:t>
      </w:r>
    </w:p>
    <w:p>
      <w:pPr>
        <w:spacing w:before="0" w:after="0" w:line="408" w:lineRule="exact"/>
        <w:ind w:left="0" w:right="0" w:firstLine="576"/>
        <w:jc w:val="left"/>
      </w:pPr>
      <w:r>
        <w:rPr/>
        <w:t xml:space="preserve">On page 17, after line 30,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22</w:instrText>
      </w:r>
      <w:r/>
      <w:r>
        <w:rPr>
          <w:b/>
        </w:rPr>
        <w:fldChar w:fldCharType="end"/>
      </w:r>
      <w:r>
        <w:t xml:space="preserve">  </w:t>
      </w:r>
      <w:r>
        <w:rPr/>
        <w:t xml:space="preserve">(1) The department of agriculture shall prepare proposed legislation that privatizes the weights and measures program currently operated by the department. The proposed privatization legislation must be structured so as to ensure fairness and accuracy for producers and consumers in the most cost-effective manner possible.</w:t>
      </w:r>
    </w:p>
    <w:p>
      <w:pPr>
        <w:spacing w:before="0" w:after="0" w:line="408" w:lineRule="exact"/>
        <w:ind w:left="0" w:right="0" w:firstLine="576"/>
        <w:jc w:val="left"/>
      </w:pPr>
      <w:r>
        <w:rPr/>
        <w:t xml:space="preserve">(2) The tasks and responsibilities associated with the weights and measures program that must be addressed in the proposed privatization legislation include, but are not limited to:</w:t>
      </w:r>
    </w:p>
    <w:p>
      <w:pPr>
        <w:spacing w:before="0" w:after="0" w:line="408" w:lineRule="exact"/>
        <w:ind w:left="0" w:right="0" w:firstLine="576"/>
        <w:jc w:val="left"/>
      </w:pPr>
      <w:r>
        <w:rPr/>
        <w:t xml:space="preserve">(a) Certification and use of secondary weights and measures standards;</w:t>
      </w:r>
    </w:p>
    <w:p>
      <w:pPr>
        <w:spacing w:before="0" w:after="0" w:line="408" w:lineRule="exact"/>
        <w:ind w:left="0" w:right="0" w:firstLine="576"/>
        <w:jc w:val="left"/>
      </w:pPr>
      <w:r>
        <w:rPr/>
        <w:t xml:space="preserve">(b) Certification of weighing or measuring instruments or devices;</w:t>
      </w:r>
    </w:p>
    <w:p>
      <w:pPr>
        <w:spacing w:before="0" w:after="0" w:line="408" w:lineRule="exact"/>
        <w:ind w:left="0" w:right="0" w:firstLine="576"/>
        <w:jc w:val="left"/>
      </w:pPr>
      <w:r>
        <w:rPr/>
        <w:t xml:space="preserve">(c) Registration of measuring instruments and devices used for commercial purposes;</w:t>
      </w:r>
    </w:p>
    <w:p>
      <w:pPr>
        <w:spacing w:before="0" w:after="0" w:line="408" w:lineRule="exact"/>
        <w:ind w:left="0" w:right="0" w:firstLine="576"/>
        <w:jc w:val="left"/>
      </w:pPr>
      <w:r>
        <w:rPr/>
        <w:t xml:space="preserve">(d) Collection of fees in connection with the registration of measuring instruments and devices used for commercial purposes;</w:t>
      </w:r>
    </w:p>
    <w:p>
      <w:pPr>
        <w:spacing w:before="0" w:after="0" w:line="408" w:lineRule="exact"/>
        <w:ind w:left="0" w:right="0" w:firstLine="576"/>
        <w:jc w:val="left"/>
      </w:pPr>
      <w:r>
        <w:rPr/>
        <w:t xml:space="preserve">(e) Testing and inspection of weighing and measuring instruments and devices; and</w:t>
      </w:r>
    </w:p>
    <w:p>
      <w:pPr>
        <w:spacing w:before="0" w:after="0" w:line="408" w:lineRule="exact"/>
        <w:ind w:left="0" w:right="0" w:firstLine="576"/>
        <w:jc w:val="left"/>
      </w:pPr>
      <w:r>
        <w:rPr/>
        <w:t xml:space="preserve">(f) Inspection and testing of packages or amounts of commodities.</w:t>
      </w:r>
    </w:p>
    <w:p>
      <w:pPr>
        <w:spacing w:before="0" w:after="0" w:line="408" w:lineRule="exact"/>
        <w:ind w:left="0" w:right="0" w:firstLine="576"/>
        <w:jc w:val="left"/>
      </w:pPr>
      <w:r>
        <w:rPr/>
        <w:t xml:space="preserve">(3) The draft legislation must specify that the department of agriculture retains responsibility for:</w:t>
      </w:r>
    </w:p>
    <w:p>
      <w:pPr>
        <w:spacing w:before="0" w:after="0" w:line="408" w:lineRule="exact"/>
        <w:ind w:left="0" w:right="0" w:firstLine="576"/>
        <w:jc w:val="left"/>
      </w:pPr>
      <w:r>
        <w:rPr/>
        <w:t xml:space="preserve">(a) Adoption of rules;</w:t>
      </w:r>
    </w:p>
    <w:p>
      <w:pPr>
        <w:spacing w:before="0" w:after="0" w:line="408" w:lineRule="exact"/>
        <w:ind w:left="0" w:right="0" w:firstLine="576"/>
        <w:jc w:val="left"/>
      </w:pPr>
      <w:r>
        <w:rPr/>
        <w:t xml:space="preserve">(b) Issuance of civil penalties;</w:t>
      </w:r>
    </w:p>
    <w:p>
      <w:pPr>
        <w:spacing w:before="0" w:after="0" w:line="408" w:lineRule="exact"/>
        <w:ind w:left="0" w:right="0" w:firstLine="576"/>
        <w:jc w:val="left"/>
      </w:pPr>
      <w:r>
        <w:rPr/>
        <w:t xml:space="preserve">(c) Establishment of standards;</w:t>
      </w:r>
    </w:p>
    <w:p>
      <w:pPr>
        <w:spacing w:before="0" w:after="0" w:line="408" w:lineRule="exact"/>
        <w:ind w:left="0" w:right="0" w:firstLine="576"/>
        <w:jc w:val="left"/>
      </w:pPr>
      <w:r>
        <w:rPr/>
        <w:t xml:space="preserve">(d) Inspection of city sealers, service agents, and other private entities that may carry out weights and measures tasks under the proposed legislation;</w:t>
      </w:r>
    </w:p>
    <w:p>
      <w:pPr>
        <w:spacing w:before="0" w:after="0" w:line="408" w:lineRule="exact"/>
        <w:ind w:left="0" w:right="0" w:firstLine="576"/>
        <w:jc w:val="left"/>
      </w:pPr>
      <w:r>
        <w:rPr/>
        <w:t xml:space="preserve">(e) Investigations in response to complaints;</w:t>
      </w:r>
    </w:p>
    <w:p>
      <w:pPr>
        <w:spacing w:before="0" w:after="0" w:line="408" w:lineRule="exact"/>
        <w:ind w:left="0" w:right="0" w:firstLine="576"/>
        <w:jc w:val="left"/>
      </w:pPr>
      <w:r>
        <w:rPr/>
        <w:t xml:space="preserve">(f) Stop-use, stop-removal, and removal orders;</w:t>
      </w:r>
    </w:p>
    <w:p>
      <w:pPr>
        <w:spacing w:before="0" w:after="0" w:line="408" w:lineRule="exact"/>
        <w:ind w:left="0" w:right="0" w:firstLine="576"/>
        <w:jc w:val="left"/>
      </w:pPr>
      <w:r>
        <w:rPr/>
        <w:t xml:space="preserve">(g) Seizure of evidence;</w:t>
      </w:r>
    </w:p>
    <w:p>
      <w:pPr>
        <w:spacing w:before="0" w:after="0" w:line="408" w:lineRule="exact"/>
        <w:ind w:left="0" w:right="0" w:firstLine="576"/>
        <w:jc w:val="left"/>
      </w:pPr>
      <w:r>
        <w:rPr/>
        <w:t xml:space="preserve">(h) Execution of warrants;</w:t>
      </w:r>
    </w:p>
    <w:p>
      <w:pPr>
        <w:spacing w:before="0" w:after="0" w:line="408" w:lineRule="exact"/>
        <w:ind w:left="0" w:right="0" w:firstLine="576"/>
        <w:jc w:val="left"/>
      </w:pPr>
      <w:r>
        <w:rPr/>
        <w:t xml:space="preserve">(i) Grievance procedures; and</w:t>
      </w:r>
    </w:p>
    <w:p>
      <w:pPr>
        <w:spacing w:before="0" w:after="0" w:line="408" w:lineRule="exact"/>
        <w:ind w:left="0" w:right="0" w:firstLine="576"/>
        <w:jc w:val="left"/>
      </w:pPr>
      <w:r>
        <w:rPr/>
        <w:t xml:space="preserve">(j) Appeals.</w:t>
      </w:r>
    </w:p>
    <w:p>
      <w:pPr>
        <w:spacing w:before="0" w:after="0" w:line="408" w:lineRule="exact"/>
        <w:ind w:left="0" w:right="0" w:firstLine="576"/>
        <w:jc w:val="left"/>
      </w:pPr>
      <w:r>
        <w:rPr/>
        <w:t xml:space="preserve">(4) The department of agriculture shall submit the proposed privatization legislation to the standing committees of the legislature with jurisdiction over the department by October 15, 2019."</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the department of agriculture (WSDA) to prepare proposed legislation that privatizes aspects of the WSDA's weights and measures program. Requires the WSDA to submit the proposed legislation to the standing committees of the legislature with jurisdiction over the WSDA by October 15, 2019.</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bb70a4b0954c8a" /></Relationships>
</file>