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9372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6B81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6B8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6B81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86B81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6B81">
            <w:t>125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372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6B81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86B81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994</w:t>
          </w:r>
        </w:sdtContent>
      </w:sdt>
    </w:p>
    <w:p w:rsidR="00DF5D0E" w:rsidP="00605C39" w:rsidRDefault="0019372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6B81">
            <w:rPr>
              <w:sz w:val="22"/>
            </w:rPr>
            <w:t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86B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86B81" w:rsidP="00C8108C" w:rsidRDefault="00DE256E">
      <w:pPr>
        <w:pStyle w:val="Page"/>
      </w:pPr>
      <w:bookmarkStart w:name="StartOfAmendmentBody" w:id="1"/>
      <w:bookmarkEnd w:id="1"/>
      <w:permStart w:edGrp="everyone" w:id="263979624"/>
      <w:r>
        <w:tab/>
      </w:r>
      <w:r w:rsidR="00186B81">
        <w:t xml:space="preserve">On page </w:t>
      </w:r>
      <w:r w:rsidR="008125B2">
        <w:t>4, beginning on line 30 of the striking amendment, strike all of subsection (gg)</w:t>
      </w:r>
    </w:p>
    <w:p w:rsidR="008125B2" w:rsidP="008125B2" w:rsidRDefault="008125B2">
      <w:pPr>
        <w:pStyle w:val="RCWSLText"/>
      </w:pPr>
    </w:p>
    <w:p w:rsidRPr="008125B2" w:rsidR="008125B2" w:rsidP="008125B2" w:rsidRDefault="008125B2">
      <w:pPr>
        <w:pStyle w:val="RCWSLText"/>
      </w:pPr>
      <w:r>
        <w:tab/>
        <w:t>Renumber the remaining subsections consecutively and correct any internal references accordingly.</w:t>
      </w:r>
    </w:p>
    <w:p w:rsidRPr="00186B81" w:rsidR="00DF5D0E" w:rsidP="00186B81" w:rsidRDefault="00DF5D0E">
      <w:pPr>
        <w:suppressLineNumbers/>
        <w:rPr>
          <w:spacing w:val="-3"/>
        </w:rPr>
      </w:pPr>
    </w:p>
    <w:permEnd w:id="263979624"/>
    <w:p w:rsidR="00ED2EEB" w:rsidP="00186B8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31231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6B8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86B8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125B2">
                  <w:t>Removes oral evaluation and assessment of dental disease and the formulation of an individual treatment plan from the scope of practice of a dental therapist.</w:t>
                </w:r>
              </w:p>
              <w:p w:rsidRPr="007D1589" w:rsidR="001B4E53" w:rsidP="00186B8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3123186"/>
    </w:tbl>
    <w:p w:rsidR="00DF5D0E" w:rsidP="00186B81" w:rsidRDefault="00DF5D0E">
      <w:pPr>
        <w:pStyle w:val="BillEnd"/>
        <w:suppressLineNumbers/>
      </w:pPr>
    </w:p>
    <w:p w:rsidR="00DF5D0E" w:rsidP="00186B8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6B8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81" w:rsidRDefault="00186B81" w:rsidP="00DF5D0E">
      <w:r>
        <w:separator/>
      </w:r>
    </w:p>
  </w:endnote>
  <w:endnote w:type="continuationSeparator" w:id="0">
    <w:p w:rsidR="00186B81" w:rsidRDefault="00186B8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DA0" w:rsidRDefault="003D3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937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86B81">
      <w:t>1317-S AMH CALD MORI 125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937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D3DA0">
      <w:t>1317-S AMH CALD MORI 125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81" w:rsidRDefault="00186B81" w:rsidP="00DF5D0E">
      <w:r>
        <w:separator/>
      </w:r>
    </w:p>
  </w:footnote>
  <w:footnote w:type="continuationSeparator" w:id="0">
    <w:p w:rsidR="00186B81" w:rsidRDefault="00186B8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DA0" w:rsidRDefault="003D3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6B81"/>
    <w:rsid w:val="0019372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3DA0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25B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BOEH</SponsorAcronym>
  <DrafterAcronym>MORI</DrafterAcronym>
  <DraftNumber>125</DraftNumber>
  <ReferenceNumber>SHB 1317</ReferenceNumber>
  <Floor>H AMD TO H AMD (H-3931.1/20)</Floor>
  <AmendmentNumber> 994</AmendmentNumber>
  <Sponsors>By Representative Boehnke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82</Words>
  <Characters>436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BOEH MORI 125</dc:title>
  <dc:creator>Jim Morishima</dc:creator>
  <cp:lastModifiedBy>Morishima, Jim</cp:lastModifiedBy>
  <cp:revision>4</cp:revision>
  <dcterms:created xsi:type="dcterms:W3CDTF">2020-01-15T01:38:00Z</dcterms:created>
  <dcterms:modified xsi:type="dcterms:W3CDTF">2020-01-15T01:49:00Z</dcterms:modified>
</cp:coreProperties>
</file>