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5C71E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958AD">
            <w:t>1332-S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958A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958AD">
            <w:t>WYLI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958AD">
            <w:t>HUGH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958AD">
            <w:t>078</w:t>
          </w:r>
        </w:sdtContent>
      </w:sdt>
    </w:p>
    <w:p w:rsidR="00DF5D0E" w:rsidP="00B73E0A" w:rsidRDefault="00AA1230">
      <w:pPr>
        <w:pStyle w:val="OfferedBy"/>
        <w:spacing w:after="120"/>
      </w:pPr>
      <w:r>
        <w:tab/>
      </w:r>
      <w:r>
        <w:tab/>
      </w:r>
      <w:r>
        <w:tab/>
      </w:r>
    </w:p>
    <w:p w:rsidR="00DF5D0E" w:rsidRDefault="005C71E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958AD">
            <w:rPr>
              <w:b/>
              <w:u w:val="single"/>
            </w:rPr>
            <w:t>SHB 1332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958AD">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267</w:t>
          </w:r>
        </w:sdtContent>
      </w:sdt>
    </w:p>
    <w:p w:rsidR="00DF5D0E" w:rsidP="00605C39" w:rsidRDefault="005C71ED">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958AD">
            <w:rPr>
              <w:sz w:val="22"/>
            </w:rPr>
            <w:t>By Representative Wylie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958AD">
          <w:pPr>
            <w:spacing w:after="400" w:line="408" w:lineRule="exact"/>
            <w:jc w:val="right"/>
            <w:rPr>
              <w:b/>
              <w:bCs/>
            </w:rPr>
          </w:pPr>
          <w:r>
            <w:rPr>
              <w:b/>
              <w:bCs/>
            </w:rPr>
            <w:t xml:space="preserve">WITHDRAWN 03/09/2019</w:t>
          </w:r>
        </w:p>
      </w:sdtContent>
    </w:sdt>
    <w:p w:rsidR="00DF5D0E" w:rsidP="00787BCD" w:rsidRDefault="00DE256E">
      <w:pPr>
        <w:pStyle w:val="Page"/>
      </w:pPr>
      <w:bookmarkStart w:name="StartOfAmendmentBody" w:id="1"/>
      <w:bookmarkEnd w:id="1"/>
      <w:permStart w:edGrp="everyone" w:id="1536236450"/>
      <w:r>
        <w:tab/>
      </w:r>
      <w:r w:rsidR="00787BCD">
        <w:t>On page 3, beginning on line 36, after "</w:t>
      </w:r>
      <w:r w:rsidR="00787BCD">
        <w:rPr>
          <w:u w:val="single"/>
        </w:rPr>
        <w:t>(g)</w:t>
      </w:r>
      <w:r w:rsidR="00787BCD">
        <w:t>" strike all material through "</w:t>
      </w:r>
      <w:r w:rsidR="00787BCD">
        <w:rPr>
          <w:u w:val="single"/>
        </w:rPr>
        <w:t>vote</w:t>
      </w:r>
      <w:r w:rsidR="00787BCD">
        <w:t>" on page 4, line 10, and insert "</w:t>
      </w:r>
      <w:r w:rsidR="00787BCD">
        <w:rPr>
          <w:u w:val="single"/>
        </w:rPr>
        <w:t>One member designated by federally recognized tribal governments</w:t>
      </w:r>
      <w:r w:rsidR="00787BCD">
        <w:t>"</w:t>
      </w:r>
    </w:p>
    <w:p w:rsidR="00787BCD" w:rsidP="00787BCD" w:rsidRDefault="00787BCD">
      <w:pPr>
        <w:pStyle w:val="RCWSLText"/>
      </w:pPr>
    </w:p>
    <w:p w:rsidR="00787BCD" w:rsidP="00787BCD" w:rsidRDefault="00787BCD">
      <w:pPr>
        <w:pStyle w:val="RCWSLText"/>
      </w:pPr>
      <w:r>
        <w:tab/>
        <w:t>On page 7, beginning on line 30, after "</w:t>
      </w:r>
      <w:r>
        <w:rPr>
          <w:u w:val="single"/>
        </w:rPr>
        <w:t>recognized</w:t>
      </w:r>
      <w:r>
        <w:t>" strike all material through "</w:t>
      </w:r>
      <w:r>
        <w:rPr>
          <w:u w:val="single"/>
        </w:rPr>
        <w:t>resource</w:t>
      </w:r>
      <w:r>
        <w:t>" on line 31</w:t>
      </w:r>
    </w:p>
    <w:p w:rsidR="00787BCD" w:rsidP="00787BCD" w:rsidRDefault="00787BCD">
      <w:pPr>
        <w:pStyle w:val="RCWSLText"/>
      </w:pPr>
    </w:p>
    <w:p w:rsidR="00787BCD" w:rsidP="00787BCD" w:rsidRDefault="00787BCD">
      <w:pPr>
        <w:pStyle w:val="RCWSLText"/>
      </w:pPr>
      <w:r>
        <w:tab/>
        <w:t>On page 7, beginning on line 35, after "</w:t>
      </w:r>
      <w:r>
        <w:rPr>
          <w:u w:val="single"/>
        </w:rPr>
        <w:t>recognized</w:t>
      </w:r>
      <w:r>
        <w:t>" strike all material through "</w:t>
      </w:r>
      <w:r>
        <w:rPr>
          <w:u w:val="single"/>
        </w:rPr>
        <w:t>resource</w:t>
      </w:r>
      <w:r>
        <w:t>" on line 36</w:t>
      </w:r>
    </w:p>
    <w:p w:rsidR="00D453F9" w:rsidP="00787BCD" w:rsidRDefault="00D453F9">
      <w:pPr>
        <w:pStyle w:val="RCWSLText"/>
      </w:pPr>
    </w:p>
    <w:p w:rsidR="00D453F9" w:rsidP="00787BCD" w:rsidRDefault="00D453F9">
      <w:pPr>
        <w:pStyle w:val="RCWSLText"/>
      </w:pPr>
      <w:r>
        <w:tab/>
        <w:t>On page 8, beginning on line 20, after "</w:t>
      </w:r>
      <w:r>
        <w:rPr>
          <w:u w:val="single"/>
        </w:rPr>
        <w:t>(2)</w:t>
      </w:r>
      <w:r>
        <w:t>" strike all material through "</w:t>
      </w:r>
      <w:r>
        <w:rPr>
          <w:u w:val="single"/>
        </w:rPr>
        <w:t>section.</w:t>
      </w:r>
      <w:r>
        <w:t>" on line 30 and insert "</w:t>
      </w:r>
      <w:r>
        <w:rPr>
          <w:u w:val="single"/>
        </w:rPr>
        <w:t>After the completion of tribal consultation and its environmental review under chapter 43.21C RCW, the council shall determine whether genuine issues of fact exist on matters the council deems material to its recommendation to the governor. A council determination that such issues do not exist may only be made after holding a hearing to take public comment on the question and after tribal consultation is complete. If the council determines that such issues do not exist and that under subsection (1) of this section the proposed site is consistent and in compliance with city, county, or regional land use plans or zoning ordinances, the council may waive the adjudicative proceeding required by subsection (3) of this section. Waiving the adjudicative proceeding requires a consensus vote of the council.</w:t>
      </w:r>
      <w:r>
        <w:t>"</w:t>
      </w:r>
    </w:p>
    <w:p w:rsidR="0094720D" w:rsidP="002C7818" w:rsidRDefault="0094720D">
      <w:pPr>
        <w:pStyle w:val="RCWSLText"/>
      </w:pPr>
    </w:p>
    <w:p w:rsidRPr="002C7818" w:rsidR="002C7818" w:rsidP="002C7818" w:rsidRDefault="0094720D">
      <w:pPr>
        <w:pStyle w:val="RCWSLText"/>
      </w:pPr>
      <w:r>
        <w:lastRenderedPageBreak/>
        <w:tab/>
      </w:r>
      <w:r w:rsidR="00887DC2">
        <w:t xml:space="preserve">On page 11, </w:t>
      </w:r>
      <w:r w:rsidR="002C7818">
        <w:t xml:space="preserve">beginning on line 1, after "state," strike all material through "agency" on line 2 and insert "or local governmental agency </w:t>
      </w:r>
      <w:r w:rsidR="002C7818">
        <w:rPr>
          <w:u w:val="single"/>
        </w:rPr>
        <w:t>or federally recognized tribal government</w:t>
      </w:r>
      <w:r w:rsidR="002C7818">
        <w:t>"</w:t>
      </w:r>
    </w:p>
    <w:permEnd w:id="1536236450"/>
    <w:p w:rsidR="00ED2EEB" w:rsidP="007958AD"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0189721"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7958AD"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887DC2"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787BCD">
                  <w:t xml:space="preserve">Amends the membership of the Energy Facility Site Evaluation Council (EFSEC) such that it includes one member designated by federally recognized tribal governments, rather than one member each from a federally recognized treaty tribe and a federally recognized tribe with trust resource agreements. </w:t>
                </w:r>
                <w:r w:rsidR="00887DC2">
                  <w:t xml:space="preserve">Amends the provisions by which the EFSEC may waive an adjudicative proceeding. </w:t>
                </w:r>
              </w:p>
            </w:tc>
          </w:tr>
        </w:sdtContent>
      </w:sdt>
      <w:permEnd w:id="140189721"/>
    </w:tbl>
    <w:p w:rsidR="00DF5D0E" w:rsidP="007958AD" w:rsidRDefault="00DF5D0E">
      <w:pPr>
        <w:pStyle w:val="BillEnd"/>
        <w:suppressLineNumbers/>
      </w:pPr>
    </w:p>
    <w:p w:rsidR="00DF5D0E" w:rsidP="007958AD" w:rsidRDefault="00DE256E">
      <w:pPr>
        <w:pStyle w:val="BillEnd"/>
        <w:suppressLineNumbers/>
      </w:pPr>
      <w:r>
        <w:rPr>
          <w:b/>
        </w:rPr>
        <w:t>--- END ---</w:t>
      </w:r>
    </w:p>
    <w:p w:rsidR="00DF5D0E" w:rsidP="007958A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8AD" w:rsidRDefault="007958AD" w:rsidP="00DF5D0E">
      <w:r>
        <w:separator/>
      </w:r>
    </w:p>
  </w:endnote>
  <w:endnote w:type="continuationSeparator" w:id="0">
    <w:p w:rsidR="007958AD" w:rsidRDefault="007958A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96A" w:rsidRDefault="00724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C71ED">
    <w:pPr>
      <w:pStyle w:val="AmendDraftFooter"/>
    </w:pPr>
    <w:r>
      <w:fldChar w:fldCharType="begin"/>
    </w:r>
    <w:r>
      <w:instrText xml:space="preserve"> TITLE   \* MERGEFORMAT </w:instrText>
    </w:r>
    <w:r>
      <w:fldChar w:fldCharType="separate"/>
    </w:r>
    <w:r w:rsidR="0072496A">
      <w:t>1332-S AMH WYLI HUGH 078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C71ED">
    <w:pPr>
      <w:pStyle w:val="AmendDraftFooter"/>
    </w:pPr>
    <w:r>
      <w:fldChar w:fldCharType="begin"/>
    </w:r>
    <w:r>
      <w:instrText xml:space="preserve"> TITLE   \* MERGEFORMAT </w:instrText>
    </w:r>
    <w:r>
      <w:fldChar w:fldCharType="separate"/>
    </w:r>
    <w:r w:rsidR="0072496A">
      <w:t>1332-S AMH WYLI HUGH 078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8AD" w:rsidRDefault="007958AD" w:rsidP="00DF5D0E">
      <w:r>
        <w:separator/>
      </w:r>
    </w:p>
  </w:footnote>
  <w:footnote w:type="continuationSeparator" w:id="0">
    <w:p w:rsidR="007958AD" w:rsidRDefault="007958A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96A" w:rsidRDefault="007249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2B166C"/>
    <w:rsid w:val="002C7818"/>
    <w:rsid w:val="00316CD9"/>
    <w:rsid w:val="003E2FC6"/>
    <w:rsid w:val="00492DDC"/>
    <w:rsid w:val="004C6615"/>
    <w:rsid w:val="00523C5A"/>
    <w:rsid w:val="005C71ED"/>
    <w:rsid w:val="005E69C3"/>
    <w:rsid w:val="00605C39"/>
    <w:rsid w:val="006841E6"/>
    <w:rsid w:val="006F7027"/>
    <w:rsid w:val="007049E4"/>
    <w:rsid w:val="0072335D"/>
    <w:rsid w:val="0072496A"/>
    <w:rsid w:val="0072541D"/>
    <w:rsid w:val="00757317"/>
    <w:rsid w:val="007769AF"/>
    <w:rsid w:val="00787BCD"/>
    <w:rsid w:val="007958AD"/>
    <w:rsid w:val="007D1589"/>
    <w:rsid w:val="007D35D4"/>
    <w:rsid w:val="007E14D4"/>
    <w:rsid w:val="0083749C"/>
    <w:rsid w:val="008443FE"/>
    <w:rsid w:val="00846034"/>
    <w:rsid w:val="00887DC2"/>
    <w:rsid w:val="008C7E6E"/>
    <w:rsid w:val="00901188"/>
    <w:rsid w:val="00931B84"/>
    <w:rsid w:val="0094720D"/>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453F9"/>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3C6E61"/>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1332-S</BillDocName>
  <AmendType>AMH</AmendType>
  <SponsorAcronym>WYLI</SponsorAcronym>
  <DrafterAcronym>HUGH</DrafterAcronym>
  <DraftNumber>078</DraftNumber>
  <ReferenceNumber>SHB 1332</ReferenceNumber>
  <Floor>H AMD</Floor>
  <AmendmentNumber> 267</AmendmentNumber>
  <Sponsors>By Representative Wylie</Sponsors>
  <FloorAction>WITHDRAWN 03/09/2019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46</TotalTime>
  <Pages>2</Pages>
  <Words>320</Words>
  <Characters>1688</Characters>
  <Application>Microsoft Office Word</Application>
  <DocSecurity>8</DocSecurity>
  <Lines>46</Lines>
  <Paragraphs>12</Paragraphs>
  <ScaleCrop>false</ScaleCrop>
  <HeadingPairs>
    <vt:vector size="2" baseType="variant">
      <vt:variant>
        <vt:lpstr>Title</vt:lpstr>
      </vt:variant>
      <vt:variant>
        <vt:i4>1</vt:i4>
      </vt:variant>
    </vt:vector>
  </HeadingPairs>
  <TitlesOfParts>
    <vt:vector size="1" baseType="lpstr">
      <vt:lpstr>1332-S AMH WYLI HUGH 078</vt:lpstr>
    </vt:vector>
  </TitlesOfParts>
  <Company>Washington State Legislature</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1332-S AMH WYLI HUGH 078</dc:title>
  <dc:creator>Nikkole Hughes</dc:creator>
  <cp:lastModifiedBy>Hughes, Nikkole</cp:lastModifiedBy>
  <cp:revision>7</cp:revision>
  <dcterms:created xsi:type="dcterms:W3CDTF">2019-03-07T21:04:00Z</dcterms:created>
  <dcterms:modified xsi:type="dcterms:W3CDTF">2019-03-07T23:20:00Z</dcterms:modified>
</cp:coreProperties>
</file>