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A6A2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56EA">
            <w:t>1332-S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56E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56EA">
            <w:t>WYLI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56EA">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56EA">
            <w:t>081</w:t>
          </w:r>
        </w:sdtContent>
      </w:sdt>
    </w:p>
    <w:p w:rsidR="00DF5D0E" w:rsidP="00B73E0A" w:rsidRDefault="00AA1230">
      <w:pPr>
        <w:pStyle w:val="OfferedBy"/>
        <w:spacing w:after="120"/>
      </w:pPr>
      <w:r>
        <w:tab/>
      </w:r>
      <w:r>
        <w:tab/>
      </w:r>
      <w:r>
        <w:tab/>
      </w:r>
    </w:p>
    <w:p w:rsidR="00DF5D0E" w:rsidRDefault="009A6A2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56EA">
            <w:rPr>
              <w:b/>
              <w:u w:val="single"/>
            </w:rPr>
            <w:t>SHB 1332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56E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308</w:t>
          </w:r>
        </w:sdtContent>
      </w:sdt>
    </w:p>
    <w:p w:rsidR="00DF5D0E" w:rsidP="00605C39" w:rsidRDefault="009A6A2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56EA">
            <w:rPr>
              <w:sz w:val="22"/>
            </w:rPr>
            <w:t>By Representative Wylie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56EA">
          <w:pPr>
            <w:spacing w:after="400" w:line="408" w:lineRule="exact"/>
            <w:jc w:val="right"/>
            <w:rPr>
              <w:b/>
              <w:bCs/>
            </w:rPr>
          </w:pPr>
          <w:r>
            <w:rPr>
              <w:b/>
              <w:bCs/>
            </w:rPr>
            <w:t xml:space="preserve">ADOPTED 03/09/2019</w:t>
          </w:r>
        </w:p>
      </w:sdtContent>
    </w:sdt>
    <w:p w:rsidRPr="000F56EA" w:rsidR="00DF5D0E" w:rsidP="000970C2" w:rsidRDefault="00DE256E">
      <w:pPr>
        <w:pStyle w:val="Page"/>
      </w:pPr>
      <w:bookmarkStart w:name="StartOfAmendmentBody" w:id="1"/>
      <w:bookmarkEnd w:id="1"/>
      <w:permStart w:edGrp="everyone" w:id="134231637"/>
      <w:r>
        <w:tab/>
      </w:r>
      <w:r w:rsidR="000F56EA">
        <w:t xml:space="preserve"> </w:t>
      </w:r>
      <w:r w:rsidR="000970C2">
        <w:t>On page 8, beginning on line 20, after "</w:t>
      </w:r>
      <w:r w:rsidR="000970C2">
        <w:rPr>
          <w:u w:val="single"/>
        </w:rPr>
        <w:t>(2)</w:t>
      </w:r>
      <w:r w:rsidR="000970C2">
        <w:t>" strike all material through "</w:t>
      </w:r>
      <w:r w:rsidR="000970C2">
        <w:rPr>
          <w:u w:val="single"/>
        </w:rPr>
        <w:t>section.</w:t>
      </w:r>
      <w:r w:rsidR="000970C2">
        <w:t>" on line 30 and insert "</w:t>
      </w:r>
      <w:r w:rsidR="000970C2">
        <w:rPr>
          <w:u w:val="single"/>
        </w:rPr>
        <w:t>After the completion of tribal consultation and its environmental review under chapter 43.21C RCW, the council shall determine whether genuine issues of fact exist on matters the council deems material to its recommendation to the governor. A council determination that such issues do not exist may only be made after holding a hearing to take public comment on the question and after tribal consultation is complete. If the council determines that such issues do not exist and that under subsection (1) of this section the proposed site is consistent and in compliance with city, county, or regional land use plans or zoning ordinances, the council may waive the adjudicative proceeding required by subsection (3) of this section. Waiving the adjudicative proceeding requires a vote of the council.</w:t>
      </w:r>
      <w:r w:rsidR="000970C2">
        <w:t>"</w:t>
      </w:r>
    </w:p>
    <w:permEnd w:id="134231637"/>
    <w:p w:rsidR="00ED2EEB" w:rsidP="000F56E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1952356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F56E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970C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0970C2" w:rsidR="000970C2">
                  <w:t xml:space="preserve">Amends the provisions by which the </w:t>
                </w:r>
                <w:r w:rsidR="000970C2">
                  <w:t>Energy Facility Site Evaluation Council (EFSEC)</w:t>
                </w:r>
                <w:r w:rsidRPr="000970C2" w:rsidR="000970C2">
                  <w:t xml:space="preserve"> may w</w:t>
                </w:r>
                <w:r w:rsidR="000970C2">
                  <w:t>aive an adjudicative proceeding regarding an application for site certification to require the completion of tribal consultation prior to determining whether genuine issues of fact exist on matters the EFSEC deems material to its recommendation to the Governor.</w:t>
                </w:r>
              </w:p>
            </w:tc>
          </w:tr>
        </w:sdtContent>
      </w:sdt>
      <w:permEnd w:id="1519523563"/>
    </w:tbl>
    <w:p w:rsidR="00DF5D0E" w:rsidP="000F56EA" w:rsidRDefault="00DF5D0E">
      <w:pPr>
        <w:pStyle w:val="BillEnd"/>
        <w:suppressLineNumbers/>
      </w:pPr>
    </w:p>
    <w:p w:rsidR="00DF5D0E" w:rsidP="000F56EA" w:rsidRDefault="00DE256E">
      <w:pPr>
        <w:pStyle w:val="BillEnd"/>
        <w:suppressLineNumbers/>
      </w:pPr>
      <w:r>
        <w:rPr>
          <w:b/>
        </w:rPr>
        <w:t>--- END ---</w:t>
      </w:r>
    </w:p>
    <w:p w:rsidR="00DF5D0E" w:rsidP="000F56E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EA" w:rsidRDefault="000F56EA" w:rsidP="00DF5D0E">
      <w:r>
        <w:separator/>
      </w:r>
    </w:p>
  </w:endnote>
  <w:endnote w:type="continuationSeparator" w:id="0">
    <w:p w:rsidR="000F56EA" w:rsidRDefault="000F56E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24" w:rsidRDefault="008E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6A27">
    <w:pPr>
      <w:pStyle w:val="AmendDraftFooter"/>
    </w:pPr>
    <w:r>
      <w:fldChar w:fldCharType="begin"/>
    </w:r>
    <w:r>
      <w:instrText xml:space="preserve"> TITLE   \* MERGEFORMAT </w:instrText>
    </w:r>
    <w:r>
      <w:fldChar w:fldCharType="separate"/>
    </w:r>
    <w:r w:rsidR="000F56EA">
      <w:t>1332-S AMH WYLI HUGH 081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6A27">
    <w:pPr>
      <w:pStyle w:val="AmendDraftFooter"/>
    </w:pPr>
    <w:r>
      <w:fldChar w:fldCharType="begin"/>
    </w:r>
    <w:r>
      <w:instrText xml:space="preserve"> TITLE   \* MERGEFORMAT </w:instrText>
    </w:r>
    <w:r>
      <w:fldChar w:fldCharType="separate"/>
    </w:r>
    <w:r w:rsidR="008E1A24">
      <w:t>1332-S AMH WYLI HUGH 081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EA" w:rsidRDefault="000F56EA" w:rsidP="00DF5D0E">
      <w:r>
        <w:separator/>
      </w:r>
    </w:p>
  </w:footnote>
  <w:footnote w:type="continuationSeparator" w:id="0">
    <w:p w:rsidR="000F56EA" w:rsidRDefault="000F56E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24" w:rsidRDefault="008E1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970C2"/>
    <w:rsid w:val="000C6C82"/>
    <w:rsid w:val="000E603A"/>
    <w:rsid w:val="000F56E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E1A24"/>
    <w:rsid w:val="00931B84"/>
    <w:rsid w:val="0096303F"/>
    <w:rsid w:val="00972869"/>
    <w:rsid w:val="00984CD1"/>
    <w:rsid w:val="009A6A2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A502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1332-S</BillDocName>
  <AmendType>AMH</AmendType>
  <SponsorAcronym>WYLI</SponsorAcronym>
  <DrafterAcronym>HUGH</DrafterAcronym>
  <DraftNumber>081</DraftNumber>
  <ReferenceNumber>SHB 1332</ReferenceNumber>
  <Floor>H AMD</Floor>
  <AmendmentNumber> 308</AmendmentNumber>
  <Sponsors>By Representative Wylie</Sponsors>
  <FloorAction>ADOPTED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223</Words>
  <Characters>1179</Characters>
  <Application>Microsoft Office Word</Application>
  <DocSecurity>8</DocSecurity>
  <Lines>31</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1332-S AMH WYLI HUGH 081</dc:title>
  <dc:creator>Nikkole Hughes</dc:creator>
  <cp:lastModifiedBy>Hughes, Nikkole</cp:lastModifiedBy>
  <cp:revision>4</cp:revision>
  <dcterms:created xsi:type="dcterms:W3CDTF">2019-03-09T03:31:00Z</dcterms:created>
  <dcterms:modified xsi:type="dcterms:W3CDTF">2019-03-09T03:37:00Z</dcterms:modified>
</cp:coreProperties>
</file>