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d7b7705054ab1" /></Relationships>
</file>

<file path=word/document.xml><?xml version="1.0" encoding="utf-8"?>
<w:document xmlns:w="http://schemas.openxmlformats.org/wordprocessingml/2006/main">
  <w:body>
    <w:p>
      <w:r>
        <w:rPr>
          <w:b/>
        </w:rPr>
        <w:r>
          <w:rPr/>
          <w:t xml:space="preserve">1376</w:t>
        </w:r>
      </w:r>
      <w:r>
        <w:rPr>
          <w:b/>
        </w:rPr>
        <w:t xml:space="preserve"> </w:t>
        <w:t xml:space="preserve">AMH</w:t>
      </w:r>
      <w:r>
        <w:rPr>
          <w:b/>
        </w:rPr>
        <w:t xml:space="preserve"> </w:t>
        <w:r>
          <w:rPr/>
          <w:t xml:space="preserve">GOOD</w:t>
        </w:r>
      </w:r>
      <w:r>
        <w:rPr>
          <w:b/>
        </w:rPr>
        <w:t xml:space="preserve"> </w:t>
        <w:r>
          <w:rPr/>
          <w:t xml:space="preserve">H4860.1</w:t>
        </w:r>
      </w:r>
      <w:r>
        <w:rPr>
          <w:b/>
        </w:rPr>
        <w:t xml:space="preserve"> - NOT FOR FLOOR USE</w:t>
      </w:r>
    </w:p>
    <w:p>
      <w:pPr>
        <w:ind w:left="0" w:right="0" w:firstLine="576"/>
      </w:pPr>
    </w:p>
    <w:p>
      <w:pPr>
        <w:spacing w:before="480" w:after="0" w:line="408" w:lineRule="exact"/>
      </w:pPr>
      <w:r>
        <w:rPr>
          <w:b/>
          <w:u w:val="single"/>
        </w:rPr>
        <w:t xml:space="preserve">HB 1376</w:t>
      </w:r>
      <w:r>
        <w:t xml:space="preserve"> -</w:t>
      </w:r>
      <w:r>
        <w:t xml:space="preserve"> </w:t>
        <w:t xml:space="preserve">H AMD</w:t>
      </w:r>
      <w:r>
        <w:t xml:space="preserve"> </w:t>
      </w:r>
      <w:r>
        <w:rPr>
          <w:b/>
        </w:rPr>
        <w:t xml:space="preserve">1167</w:t>
      </w:r>
    </w:p>
    <w:p>
      <w:pPr>
        <w:spacing w:before="0" w:after="0" w:line="408" w:lineRule="exact"/>
        <w:ind w:left="0" w:right="0" w:firstLine="576"/>
        <w:jc w:val="left"/>
      </w:pPr>
      <w:r>
        <w:rPr/>
        <w:t xml:space="preserve">By Representative Goodman</w:t>
      </w:r>
    </w:p>
    <w:p>
      <w:pPr>
        <w:jc w:val="right"/>
      </w:pPr>
    </w:p>
    <w:p>
      <w:pPr>
        <w:spacing w:before="0" w:after="0" w:line="408" w:lineRule="exact"/>
        <w:ind w:left="0" w:right="0" w:firstLine="576"/>
        <w:jc w:val="left"/>
      </w:pPr>
      <w:r>
        <w:rPr/>
        <w:t xml:space="preserve">Beginning on page 2, line 3, strike all of section 2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 </w:t>
      </w:r>
      <w:r>
        <w:rPr>
          <w:u w:val="single"/>
        </w:rPr>
        <w:t xml:space="preserve">Under this chapter, health care decisions made in reliance on faith-based practices do not in and of themselves constitute negligent treatment or maltreatment unless any such decision poses a clear and present danger to the health, welfare, or safety of the child.</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corrections to reflect changes made to a statute as a result of 2019 legislation.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af6a554fcf4363" /></Relationships>
</file>