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4E35C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65A0E">
            <w:t>1437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65A0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65A0E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65A0E">
            <w:t>WAYV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65A0E">
            <w:t>210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E35C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65A0E">
            <w:rPr>
              <w:b/>
              <w:u w:val="single"/>
            </w:rPr>
            <w:t>HB 1437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65A0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</w:t>
          </w:r>
        </w:sdtContent>
      </w:sdt>
    </w:p>
    <w:p w:rsidR="00DF5D0E" w:rsidP="00605C39" w:rsidRDefault="004E35C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65A0E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65A0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F65A0E" w:rsidP="00C8108C" w:rsidRDefault="00DE256E">
      <w:pPr>
        <w:pStyle w:val="Page"/>
      </w:pPr>
      <w:bookmarkStart w:name="StartOfAmendmentBody" w:id="1"/>
      <w:bookmarkEnd w:id="1"/>
      <w:permStart w:edGrp="everyone" w:id="51136429"/>
      <w:r>
        <w:tab/>
      </w:r>
      <w:r w:rsidR="00F65A0E">
        <w:t xml:space="preserve">On page </w:t>
      </w:r>
      <w:r w:rsidR="00372CE0">
        <w:t>1, at the beginning of line 6, insert "</w:t>
      </w:r>
      <w:r w:rsidR="00372CE0">
        <w:rPr>
          <w:u w:val="single"/>
        </w:rPr>
        <w:t>(1)</w:t>
      </w:r>
      <w:r w:rsidR="00372CE0">
        <w:t>"</w:t>
      </w:r>
    </w:p>
    <w:p w:rsidR="00372CE0" w:rsidP="00372CE0" w:rsidRDefault="00372CE0">
      <w:pPr>
        <w:pStyle w:val="RCWSLText"/>
      </w:pPr>
    </w:p>
    <w:p w:rsidR="00372CE0" w:rsidP="00372CE0" w:rsidRDefault="00372CE0">
      <w:pPr>
        <w:pStyle w:val="RCWSLText"/>
      </w:pPr>
      <w:r>
        <w:tab/>
        <w:t>On page 1, after line 13, insert the following:</w:t>
      </w:r>
    </w:p>
    <w:p w:rsidRPr="00F65A0E" w:rsidR="00DF5D0E" w:rsidP="00F50508" w:rsidRDefault="00372CE0">
      <w:pPr>
        <w:pStyle w:val="RCWSLText"/>
      </w:pPr>
      <w:r>
        <w:tab/>
        <w:t>"</w:t>
      </w:r>
      <w:r>
        <w:rPr>
          <w:u w:val="single"/>
        </w:rPr>
        <w:t>(2) By June 30 of each year, each county treasurer must report the amount of uncollected personal</w:t>
      </w:r>
      <w:r w:rsidR="00DE4257">
        <w:rPr>
          <w:u w:val="single"/>
        </w:rPr>
        <w:t xml:space="preserve"> property</w:t>
      </w:r>
      <w:r>
        <w:rPr>
          <w:u w:val="single"/>
        </w:rPr>
        <w:t xml:space="preserve"> and </w:t>
      </w:r>
      <w:r w:rsidR="00DE4257">
        <w:rPr>
          <w:u w:val="single"/>
        </w:rPr>
        <w:t xml:space="preserve">real </w:t>
      </w:r>
      <w:r>
        <w:rPr>
          <w:u w:val="single"/>
        </w:rPr>
        <w:t xml:space="preserve">property taxes from the previous calendar year to the department of commerce. The department of commerce must submit a summarized list of uncollected taxes by county to </w:t>
      </w:r>
      <w:r w:rsidR="00DE4257">
        <w:rPr>
          <w:u w:val="single"/>
        </w:rPr>
        <w:t xml:space="preserve">the </w:t>
      </w:r>
      <w:r>
        <w:rPr>
          <w:u w:val="single"/>
        </w:rPr>
        <w:t>legislature by July 15 of each year.</w:t>
      </w:r>
      <w:r w:rsidR="00DE4257">
        <w:t>"</w:t>
      </w:r>
    </w:p>
    <w:permEnd w:id="51136429"/>
    <w:p w:rsidR="00ED2EEB" w:rsidP="00F65A0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5659895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65A0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E425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E4257">
                  <w:t>Requires each county to annually report the amount of uncollected personal property and real property taxes to the Department of Commerce. The Department of Commerce must provide a summary of that list of uncollected taxes to the legislature by July 15 of each year.</w:t>
                </w:r>
              </w:p>
            </w:tc>
          </w:tr>
        </w:sdtContent>
      </w:sdt>
      <w:permEnd w:id="556598953"/>
    </w:tbl>
    <w:p w:rsidR="00DF5D0E" w:rsidP="00F65A0E" w:rsidRDefault="00DF5D0E">
      <w:pPr>
        <w:pStyle w:val="BillEnd"/>
        <w:suppressLineNumbers/>
      </w:pPr>
    </w:p>
    <w:p w:rsidR="00DF5D0E" w:rsidP="00F65A0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65A0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0E" w:rsidRDefault="00F65A0E" w:rsidP="00DF5D0E">
      <w:r>
        <w:separator/>
      </w:r>
    </w:p>
  </w:endnote>
  <w:endnote w:type="continuationSeparator" w:id="0">
    <w:p w:rsidR="00F65A0E" w:rsidRDefault="00F65A0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B0" w:rsidRDefault="0016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E35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65A0E">
      <w:t>1437 AMH GRIF WAYV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E35C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50508">
      <w:t>1437 AMH GRIF WAYV 210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0E" w:rsidRDefault="00F65A0E" w:rsidP="00DF5D0E">
      <w:r>
        <w:separator/>
      </w:r>
    </w:p>
  </w:footnote>
  <w:footnote w:type="continuationSeparator" w:id="0">
    <w:p w:rsidR="00F65A0E" w:rsidRDefault="00F65A0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B0" w:rsidRDefault="0016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62B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2CE0"/>
    <w:rsid w:val="003E2FC6"/>
    <w:rsid w:val="00492DDC"/>
    <w:rsid w:val="004C6615"/>
    <w:rsid w:val="004E35C7"/>
    <w:rsid w:val="00523C5A"/>
    <w:rsid w:val="005B55C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75E9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4257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0508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ker_yv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7740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1437</BillDocName>
  <AmendType>AMH</AmendType>
  <SponsorAcronym>GRIF</SponsorAcronym>
  <DrafterAcronym>WAYV</DrafterAcronym>
  <DraftNumber>210</DraftNumber>
  <ReferenceNumber>HB 1437</ReferenceNumber>
  <Floor>H AMD</Floor>
  <AmendmentNumber> 62</AmendmentNumber>
  <Sponsors>By Representative Griffey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146</Words>
  <Characters>695</Characters>
  <Application>Microsoft Office Word</Application>
  <DocSecurity>8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1437 AMH GRIF WAYV 210</vt:lpstr>
    </vt:vector>
  </TitlesOfParts>
  <Company>Washington State Legislature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1437 AMH GRIF WAYV 210</dc:title>
  <dc:creator>Yvonne Walker</dc:creator>
  <cp:lastModifiedBy>Walker, Yvonne</cp:lastModifiedBy>
  <cp:revision>6</cp:revision>
  <dcterms:created xsi:type="dcterms:W3CDTF">2019-02-28T18:00:00Z</dcterms:created>
  <dcterms:modified xsi:type="dcterms:W3CDTF">2019-03-01T18:43:00Z</dcterms:modified>
</cp:coreProperties>
</file>