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C91CC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D76C1">
            <w:t>1551-S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D76C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D76C1">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D76C1">
            <w:t>WEIK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A7313">
            <w:t>142</w:t>
          </w:r>
        </w:sdtContent>
      </w:sdt>
    </w:p>
    <w:p w:rsidR="00DF5D0E" w:rsidP="00B73E0A" w:rsidRDefault="00AA1230">
      <w:pPr>
        <w:pStyle w:val="OfferedBy"/>
        <w:spacing w:after="120"/>
      </w:pPr>
      <w:r>
        <w:tab/>
      </w:r>
      <w:r>
        <w:tab/>
      </w:r>
      <w:r>
        <w:tab/>
      </w:r>
    </w:p>
    <w:p w:rsidR="00DF5D0E" w:rsidRDefault="00C91CC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D76C1">
            <w:rPr>
              <w:b/>
              <w:u w:val="single"/>
            </w:rPr>
            <w:t>SHB 1551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D76C1">
            <w:t>H AMD TO H AMD (H-4187.1/20)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1033</w:t>
          </w:r>
        </w:sdtContent>
      </w:sdt>
    </w:p>
    <w:p w:rsidR="00DF5D0E" w:rsidP="00605C39" w:rsidRDefault="00C91CC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D76C1">
            <w:rPr>
              <w:sz w:val="22"/>
            </w:rPr>
            <w:t>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D76C1">
          <w:pPr>
            <w:spacing w:after="400" w:line="408" w:lineRule="exact"/>
            <w:jc w:val="right"/>
            <w:rPr>
              <w:b/>
              <w:bCs/>
            </w:rPr>
          </w:pPr>
          <w:r>
            <w:rPr>
              <w:b/>
              <w:bCs/>
            </w:rPr>
            <w:t xml:space="preserve">NOT ADOPTED 02/12/2020</w:t>
          </w:r>
        </w:p>
      </w:sdtContent>
    </w:sdt>
    <w:p w:rsidR="00EA313D" w:rsidP="00102D6C" w:rsidRDefault="00DE256E">
      <w:pPr>
        <w:spacing w:line="408" w:lineRule="exact"/>
      </w:pPr>
      <w:bookmarkStart w:name="StartOfAmendmentBody" w:id="1"/>
      <w:bookmarkEnd w:id="1"/>
      <w:permStart w:edGrp="everyone" w:id="2111767721"/>
      <w:r>
        <w:tab/>
      </w:r>
      <w:bookmarkStart w:name="_Hlk30621553" w:id="2"/>
      <w:r w:rsidR="00D33FA5">
        <w:t>On page 15, line 27 of the striking amendment, after "</w:t>
      </w:r>
      <w:r w:rsidRPr="00D33FA5" w:rsidR="00D33FA5">
        <w:rPr>
          <w:strike/>
        </w:rPr>
        <w:t>70.24</w:t>
      </w:r>
      <w:r w:rsidR="00D33FA5">
        <w:t xml:space="preserve"> </w:t>
      </w:r>
      <w:r w:rsidRPr="00D33FA5" w:rsidR="00D33FA5">
        <w:rPr>
          <w:strike/>
        </w:rPr>
        <w:t>RCW,</w:t>
      </w:r>
      <w:r w:rsidR="00D33FA5">
        <w:t>))" insert "</w:t>
      </w:r>
      <w:r w:rsidR="007E69C2">
        <w:rPr>
          <w:u w:val="single"/>
        </w:rPr>
        <w:t>,</w:t>
      </w:r>
      <w:r w:rsidRPr="00D33FA5" w:rsidR="00D33FA5">
        <w:rPr>
          <w:u w:val="single"/>
        </w:rPr>
        <w:t xml:space="preserve"> </w:t>
      </w:r>
      <w:r w:rsidRPr="00DE5F64" w:rsidR="00D33FA5">
        <w:rPr>
          <w:u w:val="single"/>
        </w:rPr>
        <w:t>an infectious disease with high morbidity or high mortality,</w:t>
      </w:r>
      <w:r w:rsidRPr="00D33FA5" w:rsidR="00D33FA5">
        <w:t>"</w:t>
      </w:r>
    </w:p>
    <w:p w:rsidR="00D33FA5" w:rsidP="00102D6C" w:rsidRDefault="00D33FA5">
      <w:pPr>
        <w:spacing w:line="408" w:lineRule="exact"/>
      </w:pPr>
    </w:p>
    <w:p w:rsidRPr="00DE5F64" w:rsidR="00D33FA5" w:rsidP="00D33FA5" w:rsidRDefault="00D33FA5">
      <w:pPr>
        <w:spacing w:line="408" w:lineRule="exact"/>
        <w:ind w:firstLine="576"/>
        <w:rPr>
          <w:u w:val="single"/>
        </w:rPr>
      </w:pPr>
      <w:r>
        <w:tab/>
        <w:t xml:space="preserve">On page 15, line 30 of the striking amendment, after "(2)" insert the following: </w:t>
      </w:r>
      <w:r w:rsidR="0078754A">
        <w:t>"</w:t>
      </w:r>
      <w:r w:rsidRPr="00DE5F64">
        <w:rPr>
          <w:u w:val="single"/>
        </w:rPr>
        <w:t xml:space="preserve">A court may not find an intent to inflict great bodily harm by administering, exposing, or transmitting an infectious disease with high morbidity or high mortality to another if there is no substantial risk of transmission or if the person took practical means to prevent transmission. </w:t>
      </w:r>
    </w:p>
    <w:p w:rsidRPr="00DE5F64" w:rsidR="00D33FA5" w:rsidP="00D33FA5" w:rsidRDefault="00D33FA5">
      <w:pPr>
        <w:spacing w:line="408" w:lineRule="exact"/>
        <w:ind w:firstLine="576"/>
        <w:rPr>
          <w:u w:val="single"/>
        </w:rPr>
      </w:pPr>
      <w:r w:rsidRPr="00DE5F64">
        <w:rPr>
          <w:u w:val="single"/>
        </w:rPr>
        <w:t xml:space="preserve">(3) For purposes of this section, the following terms have the following meanings: </w:t>
      </w:r>
    </w:p>
    <w:p w:rsidRPr="006C7F99" w:rsidR="00D33FA5" w:rsidP="00D33FA5" w:rsidRDefault="00D33FA5">
      <w:pPr>
        <w:spacing w:line="408" w:lineRule="exact"/>
        <w:ind w:firstLine="576"/>
        <w:rPr>
          <w:u w:val="single"/>
        </w:rPr>
      </w:pPr>
      <w:r>
        <w:rPr>
          <w:u w:val="single"/>
        </w:rPr>
        <w:t xml:space="preserve">(a) </w:t>
      </w:r>
      <w:r w:rsidR="0078754A">
        <w:rPr>
          <w:u w:val="single"/>
        </w:rPr>
        <w:t>"</w:t>
      </w:r>
      <w:r w:rsidRPr="00DE5F64">
        <w:rPr>
          <w:u w:val="single"/>
        </w:rPr>
        <w:t xml:space="preserve">Infectious </w:t>
      </w:r>
      <w:r w:rsidR="0078754A">
        <w:rPr>
          <w:u w:val="single"/>
        </w:rPr>
        <w:t>d</w:t>
      </w:r>
      <w:r w:rsidRPr="00DE5F64">
        <w:rPr>
          <w:u w:val="single"/>
        </w:rPr>
        <w:t xml:space="preserve">isease with </w:t>
      </w:r>
      <w:r w:rsidR="0078754A">
        <w:rPr>
          <w:u w:val="single"/>
        </w:rPr>
        <w:t>h</w:t>
      </w:r>
      <w:r w:rsidRPr="00DE5F64">
        <w:rPr>
          <w:u w:val="single"/>
        </w:rPr>
        <w:t xml:space="preserve">igh </w:t>
      </w:r>
      <w:r w:rsidR="0078754A">
        <w:rPr>
          <w:u w:val="single"/>
        </w:rPr>
        <w:t>m</w:t>
      </w:r>
      <w:r w:rsidRPr="00DE5F64">
        <w:rPr>
          <w:u w:val="single"/>
        </w:rPr>
        <w:t xml:space="preserve">orbidity or </w:t>
      </w:r>
      <w:r w:rsidR="0078754A">
        <w:rPr>
          <w:u w:val="single"/>
        </w:rPr>
        <w:t>h</w:t>
      </w:r>
      <w:r w:rsidRPr="00DE5F64">
        <w:rPr>
          <w:u w:val="single"/>
        </w:rPr>
        <w:t xml:space="preserve">igh </w:t>
      </w:r>
      <w:r w:rsidR="0078754A">
        <w:rPr>
          <w:u w:val="single"/>
        </w:rPr>
        <w:t>m</w:t>
      </w:r>
      <w:r w:rsidRPr="00DE5F64">
        <w:rPr>
          <w:u w:val="single"/>
        </w:rPr>
        <w:t xml:space="preserve">ortality” means a disease that is an incurable infection requiring regular treatment to prevent death or a curable infection with a high mortality rate despite treatment </w:t>
      </w:r>
      <w:r w:rsidR="0078754A">
        <w:rPr>
          <w:u w:val="single"/>
        </w:rPr>
        <w:t xml:space="preserve">and </w:t>
      </w:r>
      <w:r w:rsidRPr="00DE5F64">
        <w:rPr>
          <w:u w:val="single"/>
        </w:rPr>
        <w:t>involves an exposure mechanism capable of causing infection.</w:t>
      </w:r>
    </w:p>
    <w:p w:rsidR="00D33FA5" w:rsidP="00D33FA5" w:rsidRDefault="00D33FA5">
      <w:pPr>
        <w:spacing w:line="408" w:lineRule="exact"/>
        <w:ind w:firstLine="576"/>
        <w:rPr>
          <w:u w:val="single"/>
        </w:rPr>
      </w:pPr>
      <w:r>
        <w:rPr>
          <w:u w:val="single"/>
        </w:rPr>
        <w:t xml:space="preserve">(b) </w:t>
      </w:r>
      <w:r w:rsidRPr="00B7242A">
        <w:rPr>
          <w:u w:val="single"/>
        </w:rPr>
        <w:t xml:space="preserve">"Practical means to prevent transmission" </w:t>
      </w:r>
      <w:r>
        <w:rPr>
          <w:u w:val="single"/>
        </w:rPr>
        <w:t>means</w:t>
      </w:r>
      <w:r w:rsidRPr="00B7242A">
        <w:rPr>
          <w:u w:val="single"/>
        </w:rPr>
        <w:t xml:space="preserve"> good faith employment of an activity, behavior, method, or device that is scientifically demonstrated to measurably reduce the risk of transmitting </w:t>
      </w:r>
      <w:r>
        <w:rPr>
          <w:u w:val="single"/>
        </w:rPr>
        <w:t>the</w:t>
      </w:r>
      <w:r w:rsidRPr="00B7242A">
        <w:rPr>
          <w:u w:val="single"/>
        </w:rPr>
        <w:t xml:space="preserve"> disease, including but not limited to</w:t>
      </w:r>
      <w:r w:rsidR="0078754A">
        <w:rPr>
          <w:u w:val="single"/>
        </w:rPr>
        <w:t>,</w:t>
      </w:r>
      <w:r w:rsidRPr="00B7242A">
        <w:rPr>
          <w:u w:val="single"/>
        </w:rPr>
        <w:t xml:space="preserve"> </w:t>
      </w:r>
      <w:r w:rsidR="0078754A">
        <w:rPr>
          <w:u w:val="single"/>
        </w:rPr>
        <w:t>t</w:t>
      </w:r>
      <w:r w:rsidRPr="00B7242A">
        <w:rPr>
          <w:u w:val="single"/>
        </w:rPr>
        <w:t>he use of a condom, barrier protection, or other prophylactic device</w:t>
      </w:r>
      <w:r w:rsidR="0078754A">
        <w:rPr>
          <w:u w:val="single"/>
        </w:rPr>
        <w:t>,</w:t>
      </w:r>
      <w:r w:rsidRPr="00B7242A">
        <w:rPr>
          <w:u w:val="single"/>
        </w:rPr>
        <w:t xml:space="preserve"> or good faith participation in a treatment regimen prescribed by a health care provider or public health professional.</w:t>
      </w:r>
    </w:p>
    <w:p w:rsidRPr="00DD76C1" w:rsidR="00DF5D0E" w:rsidP="0078754A" w:rsidRDefault="00D33FA5">
      <w:pPr>
        <w:spacing w:line="408" w:lineRule="exact"/>
      </w:pPr>
      <w:r w:rsidRPr="00D33FA5">
        <w:tab/>
      </w:r>
      <w:r>
        <w:rPr>
          <w:u w:val="single"/>
        </w:rPr>
        <w:t>(4)</w:t>
      </w:r>
      <w:r w:rsidRPr="00D33FA5">
        <w:t>"</w:t>
      </w:r>
    </w:p>
    <w:bookmarkEnd w:id="2"/>
    <w:permEnd w:id="2111767721"/>
    <w:p w:rsidR="00ED2EEB" w:rsidP="00DD76C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64635383" w:displacedByCustomXml="next"/>
      <w:sdt>
        <w:sdtPr>
          <w:rPr>
            <w:rFonts w:eastAsiaTheme="minorEastAsia" w:cstheme="minorBidi"/>
            <w:spacing w:val="0"/>
            <w:szCs w:val="22"/>
          </w:rPr>
          <w:alias w:val="Effect"/>
          <w:tag w:val="Effect"/>
          <w:id w:val="603001534"/>
          <w:placeholder>
            <w:docPart w:val="DefaultPlaceholder_1082065158"/>
          </w:placeholder>
        </w:sdtPr>
        <w:sdtEndPr>
          <w:rPr>
            <w:rFonts w:cs="Courier New"/>
            <w:szCs w:val="24"/>
          </w:rPr>
        </w:sdtEndPr>
        <w:sdtContent>
          <w:tr w:rsidR="00D659AC" w:rsidTr="00C8108C">
            <w:tc>
              <w:tcPr>
                <w:tcW w:w="540" w:type="dxa"/>
                <w:shd w:val="clear" w:color="auto" w:fill="FFFFFF" w:themeFill="background1"/>
              </w:tcPr>
              <w:p w:rsidR="00D659AC" w:rsidP="00DD76C1" w:rsidRDefault="00D659AC">
                <w:pPr>
                  <w:pStyle w:val="Effect"/>
                  <w:suppressLineNumbers/>
                  <w:shd w:val="clear" w:color="auto" w:fill="auto"/>
                  <w:ind w:left="0" w:firstLine="0"/>
                </w:pPr>
              </w:p>
            </w:tc>
            <w:tc>
              <w:tcPr>
                <w:tcW w:w="9874" w:type="dxa"/>
                <w:shd w:val="clear" w:color="auto" w:fill="FFFFFF" w:themeFill="background1"/>
              </w:tcPr>
              <w:p w:rsidRPr="009E0F7A" w:rsidR="001B4E53" w:rsidP="00001BB1" w:rsidRDefault="001C1B27">
                <w:pPr>
                  <w:pStyle w:val="ListParagraph"/>
                  <w:rPr>
                    <w:rFonts w:cs="Courier New"/>
                    <w:szCs w:val="24"/>
                  </w:rPr>
                </w:pPr>
                <w:r w:rsidRPr="009E0F7A">
                  <w:rPr>
                    <w:rFonts w:cs="Courier New"/>
                    <w:szCs w:val="24"/>
                    <w:u w:val="single"/>
                  </w:rPr>
                  <w:t>EFFECT:</w:t>
                </w:r>
                <w:r w:rsidRPr="009E0F7A">
                  <w:rPr>
                    <w:rFonts w:cs="Courier New"/>
                    <w:szCs w:val="24"/>
                  </w:rPr>
                  <w:t> </w:t>
                </w:r>
                <w:r w:rsidRPr="009E0F7A" w:rsidR="00102D6C">
                  <w:rPr>
                    <w:rFonts w:cs="Courier New"/>
                    <w:szCs w:val="24"/>
                  </w:rPr>
                  <w:t xml:space="preserve"> </w:t>
                </w:r>
                <w:r w:rsidRPr="009E0F7A" w:rsidR="00F052FE">
                  <w:rPr>
                    <w:rFonts w:cs="Courier New"/>
                    <w:szCs w:val="24"/>
                  </w:rPr>
                  <w:t xml:space="preserve">Modifies the crime of assault in the first degree to include exposure to or transmission of an infectious disease with high morbidity or high mortality.  Provides that a court </w:t>
                </w:r>
                <w:r w:rsidRPr="009E0F7A" w:rsidR="00F052FE">
                  <w:rPr>
                    <w:rFonts w:cs="Courier New"/>
                    <w:szCs w:val="24"/>
                  </w:rPr>
                  <w:lastRenderedPageBreak/>
                  <w:t>may not find intent</w:t>
                </w:r>
                <w:r w:rsidRPr="009E0F7A" w:rsidR="00381462">
                  <w:rPr>
                    <w:rFonts w:cs="Courier New"/>
                    <w:szCs w:val="24"/>
                  </w:rPr>
                  <w:t xml:space="preserve"> to inflict great bodily harm for purposes of the crime</w:t>
                </w:r>
                <w:r w:rsidRPr="009E0F7A" w:rsidR="00F052FE">
                  <w:rPr>
                    <w:rFonts w:cs="Courier New"/>
                    <w:szCs w:val="24"/>
                  </w:rPr>
                  <w:t xml:space="preserve"> if there is no substantial risk of transmission</w:t>
                </w:r>
                <w:r w:rsidRPr="009E0F7A" w:rsidR="00381462">
                  <w:rPr>
                    <w:rFonts w:cs="Courier New"/>
                    <w:szCs w:val="24"/>
                  </w:rPr>
                  <w:t xml:space="preserve"> or</w:t>
                </w:r>
                <w:r w:rsidRPr="009E0F7A" w:rsidR="00F052FE">
                  <w:rPr>
                    <w:rFonts w:cs="Courier New"/>
                    <w:szCs w:val="24"/>
                  </w:rPr>
                  <w:t xml:space="preserve"> if </w:t>
                </w:r>
                <w:r w:rsidRPr="00BB350F" w:rsidR="00F052FE">
                  <w:rPr>
                    <w:rFonts w:cs="Courier New"/>
                    <w:szCs w:val="24"/>
                  </w:rPr>
                  <w:t xml:space="preserve">the person took practical means to prevent transmission.  </w:t>
                </w:r>
                <w:r w:rsidRPr="00BB350F" w:rsidR="007E69C2">
                  <w:rPr>
                    <w:rFonts w:cs="Courier New"/>
                    <w:szCs w:val="24"/>
                  </w:rPr>
                  <w:t>Defines "infectious disease with high morbidity or high mortality" and "practical means to prevent transmission."</w:t>
                </w:r>
              </w:p>
            </w:tc>
          </w:tr>
        </w:sdtContent>
      </w:sdt>
      <w:permEnd w:id="1764635383"/>
    </w:tbl>
    <w:p w:rsidR="00DF5D0E" w:rsidP="00DD76C1" w:rsidRDefault="00DF5D0E">
      <w:pPr>
        <w:pStyle w:val="BillEnd"/>
        <w:suppressLineNumbers/>
      </w:pPr>
    </w:p>
    <w:p w:rsidR="00DF5D0E" w:rsidP="00DD76C1" w:rsidRDefault="00DE256E">
      <w:pPr>
        <w:pStyle w:val="BillEnd"/>
        <w:suppressLineNumbers/>
      </w:pPr>
      <w:r>
        <w:rPr>
          <w:b/>
        </w:rPr>
        <w:t>--- END ---</w:t>
      </w:r>
    </w:p>
    <w:p w:rsidR="00DF5D0E" w:rsidP="00DD76C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6C1" w:rsidRDefault="00DD76C1" w:rsidP="00DF5D0E">
      <w:r>
        <w:separator/>
      </w:r>
    </w:p>
  </w:endnote>
  <w:endnote w:type="continuationSeparator" w:id="0">
    <w:p w:rsidR="00DD76C1" w:rsidRDefault="00DD76C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D7D" w:rsidRDefault="007E6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E577E">
    <w:pPr>
      <w:pStyle w:val="AmendDraftFooter"/>
    </w:pPr>
    <w:fldSimple w:instr=" TITLE   \* MERGEFORMAT ">
      <w:r>
        <w:t>1551-S AMH CALD WEIK 142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E577E">
    <w:pPr>
      <w:pStyle w:val="AmendDraftFooter"/>
    </w:pPr>
    <w:fldSimple w:instr=" TITLE   \* MERGEFORMAT ">
      <w:r>
        <w:t>1551-S AMH CALD WEIK 142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6C1" w:rsidRDefault="00DD76C1" w:rsidP="00DF5D0E">
      <w:r>
        <w:separator/>
      </w:r>
    </w:p>
  </w:footnote>
  <w:footnote w:type="continuationSeparator" w:id="0">
    <w:p w:rsidR="00DD76C1" w:rsidRDefault="00DD76C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D7D" w:rsidRDefault="007E6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B65657"/>
    <w:multiLevelType w:val="hybridMultilevel"/>
    <w:tmpl w:val="2564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01BB1"/>
    <w:rsid w:val="00050639"/>
    <w:rsid w:val="00060D21"/>
    <w:rsid w:val="00096165"/>
    <w:rsid w:val="000C6C82"/>
    <w:rsid w:val="000E603A"/>
    <w:rsid w:val="00102468"/>
    <w:rsid w:val="00102D6C"/>
    <w:rsid w:val="00106544"/>
    <w:rsid w:val="00146AAF"/>
    <w:rsid w:val="001A775A"/>
    <w:rsid w:val="001B4E53"/>
    <w:rsid w:val="001C1B27"/>
    <w:rsid w:val="001C7F91"/>
    <w:rsid w:val="001E6675"/>
    <w:rsid w:val="00217E8A"/>
    <w:rsid w:val="00265296"/>
    <w:rsid w:val="00281CBD"/>
    <w:rsid w:val="00316CD9"/>
    <w:rsid w:val="00381462"/>
    <w:rsid w:val="003E2FC6"/>
    <w:rsid w:val="00492DDC"/>
    <w:rsid w:val="004C6615"/>
    <w:rsid w:val="00523C5A"/>
    <w:rsid w:val="005A7313"/>
    <w:rsid w:val="005D749A"/>
    <w:rsid w:val="005E69C3"/>
    <w:rsid w:val="00605C39"/>
    <w:rsid w:val="00652989"/>
    <w:rsid w:val="006841E6"/>
    <w:rsid w:val="006E577E"/>
    <w:rsid w:val="006F322C"/>
    <w:rsid w:val="006F7027"/>
    <w:rsid w:val="007049E4"/>
    <w:rsid w:val="0072335D"/>
    <w:rsid w:val="0072541D"/>
    <w:rsid w:val="00757317"/>
    <w:rsid w:val="00761CFD"/>
    <w:rsid w:val="0077462B"/>
    <w:rsid w:val="007769AF"/>
    <w:rsid w:val="0078754A"/>
    <w:rsid w:val="007D1589"/>
    <w:rsid w:val="007D35D4"/>
    <w:rsid w:val="007D6FA5"/>
    <w:rsid w:val="007E69C2"/>
    <w:rsid w:val="007E6D7D"/>
    <w:rsid w:val="0083749C"/>
    <w:rsid w:val="008443FE"/>
    <w:rsid w:val="00846034"/>
    <w:rsid w:val="008C7E6E"/>
    <w:rsid w:val="008E00A7"/>
    <w:rsid w:val="00931B84"/>
    <w:rsid w:val="0096303F"/>
    <w:rsid w:val="00972869"/>
    <w:rsid w:val="00984CD1"/>
    <w:rsid w:val="009A2F16"/>
    <w:rsid w:val="009E0F7A"/>
    <w:rsid w:val="009F23A9"/>
    <w:rsid w:val="00A01F29"/>
    <w:rsid w:val="00A17B5B"/>
    <w:rsid w:val="00A35D1D"/>
    <w:rsid w:val="00A4729B"/>
    <w:rsid w:val="00A93D4A"/>
    <w:rsid w:val="00AA1230"/>
    <w:rsid w:val="00AB682C"/>
    <w:rsid w:val="00AD2D0A"/>
    <w:rsid w:val="00B31D1C"/>
    <w:rsid w:val="00B41494"/>
    <w:rsid w:val="00B518D0"/>
    <w:rsid w:val="00B56650"/>
    <w:rsid w:val="00B73E0A"/>
    <w:rsid w:val="00B93FE7"/>
    <w:rsid w:val="00B961E0"/>
    <w:rsid w:val="00BB350F"/>
    <w:rsid w:val="00BC4298"/>
    <w:rsid w:val="00BF0327"/>
    <w:rsid w:val="00BF44DF"/>
    <w:rsid w:val="00C61A83"/>
    <w:rsid w:val="00C8108C"/>
    <w:rsid w:val="00C91CC8"/>
    <w:rsid w:val="00D33FA5"/>
    <w:rsid w:val="00D40447"/>
    <w:rsid w:val="00D659AC"/>
    <w:rsid w:val="00DA47F3"/>
    <w:rsid w:val="00DC2C13"/>
    <w:rsid w:val="00DD76C1"/>
    <w:rsid w:val="00DE256E"/>
    <w:rsid w:val="00DF5D0E"/>
    <w:rsid w:val="00E1471A"/>
    <w:rsid w:val="00E267B1"/>
    <w:rsid w:val="00E41CC6"/>
    <w:rsid w:val="00E66F5D"/>
    <w:rsid w:val="00E831A5"/>
    <w:rsid w:val="00E850E7"/>
    <w:rsid w:val="00EA00ED"/>
    <w:rsid w:val="00EA313D"/>
    <w:rsid w:val="00EC4C96"/>
    <w:rsid w:val="00ED2EEB"/>
    <w:rsid w:val="00F052FE"/>
    <w:rsid w:val="00F229DE"/>
    <w:rsid w:val="00F304D3"/>
    <w:rsid w:val="00F4663F"/>
    <w:rsid w:val="00FA3AE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ListParagraph">
    <w:name w:val="List Paragraph"/>
    <w:basedOn w:val="Normal"/>
    <w:uiPriority w:val="34"/>
    <w:qFormat/>
    <w:rsid w:val="00F052FE"/>
    <w:pPr>
      <w:ind w:left="720"/>
      <w:contextualSpacing/>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63B78"/>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1551-S</BillDocName>
  <AmendType>AMH</AmendType>
  <SponsorAcronym>CALD</SponsorAcronym>
  <DrafterAcronym>WEIK</DrafterAcronym>
  <DraftNumber>142</DraftNumber>
  <ReferenceNumber>SHB 1551</ReferenceNumber>
  <Floor>H AMD TO H AMD (H-4187.1/20)</Floor>
  <AmendmentNumber> 1033</AmendmentNumber>
  <Sponsors>By Representative Caldier</Sponsors>
  <FloorAction>NOT ADOPTED 02/12/2020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15</TotalTime>
  <Pages>2</Pages>
  <Words>311</Words>
  <Characters>1655</Characters>
  <Application>Microsoft Office Word</Application>
  <DocSecurity>8</DocSecurity>
  <Lines>44</Lines>
  <Paragraphs>13</Paragraphs>
  <ScaleCrop>false</ScaleCrop>
  <HeadingPairs>
    <vt:vector size="2" baseType="variant">
      <vt:variant>
        <vt:lpstr>Title</vt:lpstr>
      </vt:variant>
      <vt:variant>
        <vt:i4>1</vt:i4>
      </vt:variant>
    </vt:vector>
  </HeadingPairs>
  <TitlesOfParts>
    <vt:vector size="1" baseType="lpstr">
      <vt:lpstr>1551-S AMH CALD WEIK 142</vt:lpstr>
    </vt:vector>
  </TitlesOfParts>
  <Company>Washington State Legislature</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1551-S AMH CALD WEIK 142</dc:title>
  <dc:creator>Kim Weidenaar</dc:creator>
  <cp:lastModifiedBy>Weidenaar, Kim</cp:lastModifiedBy>
  <cp:revision>18</cp:revision>
  <dcterms:created xsi:type="dcterms:W3CDTF">2020-01-23T20:02:00Z</dcterms:created>
  <dcterms:modified xsi:type="dcterms:W3CDTF">2020-01-23T21:17:00Z</dcterms:modified>
</cp:coreProperties>
</file>