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6F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538A">
            <w:t>1564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53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538A">
            <w:t>MACR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538A">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538A">
            <w:t>159</w:t>
          </w:r>
        </w:sdtContent>
      </w:sdt>
    </w:p>
    <w:p w:rsidR="00DF5D0E" w:rsidP="00B73E0A" w:rsidRDefault="00AA1230">
      <w:pPr>
        <w:pStyle w:val="OfferedBy"/>
        <w:spacing w:after="120"/>
      </w:pPr>
      <w:r>
        <w:tab/>
      </w:r>
      <w:r>
        <w:tab/>
      </w:r>
      <w:r>
        <w:tab/>
      </w:r>
    </w:p>
    <w:p w:rsidR="00DF5D0E" w:rsidRDefault="00FF6F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538A">
            <w:rPr>
              <w:b/>
              <w:u w:val="single"/>
            </w:rPr>
            <w:t>HB 1564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538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w:t>
          </w:r>
        </w:sdtContent>
      </w:sdt>
    </w:p>
    <w:p w:rsidR="00DF5D0E" w:rsidP="00605C39" w:rsidRDefault="00FF6F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538A">
            <w:rPr>
              <w:sz w:val="22"/>
            </w:rPr>
            <w:t>By Representative Macri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538A">
          <w:pPr>
            <w:spacing w:after="400" w:line="408" w:lineRule="exact"/>
            <w:jc w:val="right"/>
            <w:rPr>
              <w:b/>
              <w:bCs/>
            </w:rPr>
          </w:pPr>
          <w:r>
            <w:rPr>
              <w:b/>
              <w:bCs/>
            </w:rPr>
            <w:t xml:space="preserve">ADOPTED 03/08/2019</w:t>
          </w:r>
        </w:p>
      </w:sdtContent>
    </w:sdt>
    <w:p w:rsidRPr="00FE2135" w:rsidR="00A3538A" w:rsidP="00C8108C" w:rsidRDefault="00DE256E">
      <w:pPr>
        <w:pStyle w:val="Page"/>
      </w:pPr>
      <w:bookmarkStart w:name="StartOfAmendmentBody" w:id="1"/>
      <w:bookmarkEnd w:id="1"/>
      <w:permStart w:edGrp="everyone" w:id="520493695"/>
      <w:r>
        <w:tab/>
      </w:r>
      <w:r w:rsidR="00A3538A">
        <w:t xml:space="preserve">On page </w:t>
      </w:r>
      <w:r w:rsidR="00FE2135">
        <w:t>8, beginning on line 10, after "shall be" strike all material through "</w:t>
      </w:r>
      <w:r w:rsidR="00FE2135">
        <w:rPr>
          <w:u w:val="single"/>
        </w:rPr>
        <w:t>available</w:t>
      </w:r>
      <w:r w:rsidR="00FE2135">
        <w:t>" on line 13 and insert "one month and one day after the end of the quarter for which the resident assessment data applies"</w:t>
      </w:r>
    </w:p>
    <w:p w:rsidRPr="00A3538A" w:rsidR="00DF5D0E" w:rsidP="00A3538A" w:rsidRDefault="00DF5D0E">
      <w:pPr>
        <w:suppressLineNumbers/>
        <w:rPr>
          <w:spacing w:val="-3"/>
        </w:rPr>
      </w:pPr>
    </w:p>
    <w:permEnd w:id="520493695"/>
    <w:p w:rsidR="00ED2EEB" w:rsidP="00A353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903270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538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353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E2135">
                  <w:t>Returns to current law language that specifies that the cutoff date for the Department of Social and Health Services to use nursing home resident assessment data, for the purpose of Medicaid rates, is one month and one day after the end of the quarter for which the resident assessment data applies, rather than on the first business day following the date on which the data is made available.</w:t>
                </w:r>
              </w:p>
              <w:p w:rsidRPr="007D1589" w:rsidR="001B4E53" w:rsidP="00A3538A" w:rsidRDefault="001B4E53">
                <w:pPr>
                  <w:pStyle w:val="ListBullet"/>
                  <w:numPr>
                    <w:ilvl w:val="0"/>
                    <w:numId w:val="0"/>
                  </w:numPr>
                  <w:suppressLineNumbers/>
                </w:pPr>
              </w:p>
            </w:tc>
          </w:tr>
        </w:sdtContent>
      </w:sdt>
      <w:permEnd w:id="890327096"/>
    </w:tbl>
    <w:p w:rsidR="00DF5D0E" w:rsidP="00A3538A" w:rsidRDefault="00DF5D0E">
      <w:pPr>
        <w:pStyle w:val="BillEnd"/>
        <w:suppressLineNumbers/>
      </w:pPr>
    </w:p>
    <w:p w:rsidR="00DF5D0E" w:rsidP="00A3538A" w:rsidRDefault="00DE256E">
      <w:pPr>
        <w:pStyle w:val="BillEnd"/>
        <w:suppressLineNumbers/>
      </w:pPr>
      <w:r>
        <w:rPr>
          <w:b/>
        </w:rPr>
        <w:t>--- END ---</w:t>
      </w:r>
    </w:p>
    <w:p w:rsidR="00DF5D0E" w:rsidP="00A353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8A" w:rsidRDefault="00A3538A" w:rsidP="00DF5D0E">
      <w:r>
        <w:separator/>
      </w:r>
    </w:p>
  </w:endnote>
  <w:endnote w:type="continuationSeparator" w:id="0">
    <w:p w:rsidR="00A3538A" w:rsidRDefault="00A353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5F" w:rsidRDefault="00A70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F6F84">
    <w:pPr>
      <w:pStyle w:val="AmendDraftFooter"/>
    </w:pPr>
    <w:r>
      <w:fldChar w:fldCharType="begin"/>
    </w:r>
    <w:r>
      <w:instrText xml:space="preserve"> TITLE   \* MERGEFORMAT </w:instrText>
    </w:r>
    <w:r>
      <w:fldChar w:fldCharType="separate"/>
    </w:r>
    <w:r w:rsidR="00A3538A">
      <w:t>1564 AMH MACR MULH 159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F6F84">
    <w:pPr>
      <w:pStyle w:val="AmendDraftFooter"/>
    </w:pPr>
    <w:r>
      <w:fldChar w:fldCharType="begin"/>
    </w:r>
    <w:r>
      <w:instrText xml:space="preserve"> TITLE   \* MERGEFORMAT </w:instrText>
    </w:r>
    <w:r>
      <w:fldChar w:fldCharType="separate"/>
    </w:r>
    <w:r w:rsidR="00A7045F">
      <w:t>1564 AMH MACR MULH 159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8A" w:rsidRDefault="00A3538A" w:rsidP="00DF5D0E">
      <w:r>
        <w:separator/>
      </w:r>
    </w:p>
  </w:footnote>
  <w:footnote w:type="continuationSeparator" w:id="0">
    <w:p w:rsidR="00A3538A" w:rsidRDefault="00A353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45F" w:rsidRDefault="00A70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538A"/>
    <w:rsid w:val="00A4729B"/>
    <w:rsid w:val="00A7045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2135"/>
    <w:rsid w:val="00FF6F8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6B3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1564</BillDocName>
  <AmendType>AMH</AmendType>
  <SponsorAcronym>MACR</SponsorAcronym>
  <DrafterAcronym>MULH</DrafterAcronym>
  <DraftNumber>159</DraftNumber>
  <ReferenceNumber>HB 1564</ReferenceNumber>
  <Floor>H AMD</Floor>
  <AmendmentNumber> 40</AmendmentNumber>
  <Sponsors>By Representative Macri</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133</Words>
  <Characters>616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1564 AMH MACR MULH 159</dc:title>
  <dc:creator>Mary Mulholland</dc:creator>
  <cp:lastModifiedBy>Mulholland, Mary</cp:lastModifiedBy>
  <cp:revision>4</cp:revision>
  <dcterms:created xsi:type="dcterms:W3CDTF">2019-02-21T02:03:00Z</dcterms:created>
  <dcterms:modified xsi:type="dcterms:W3CDTF">2019-02-21T02:09:00Z</dcterms:modified>
</cp:coreProperties>
</file>