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33166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22E5D">
            <w:t>1584</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22E5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22E5D">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22E5D">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22E5D">
            <w:t>710</w:t>
          </w:r>
        </w:sdtContent>
      </w:sdt>
    </w:p>
    <w:p w:rsidR="00DF5D0E" w:rsidP="00B73E0A" w:rsidRDefault="00AA1230">
      <w:pPr>
        <w:pStyle w:val="OfferedBy"/>
        <w:spacing w:after="120"/>
      </w:pPr>
      <w:r>
        <w:tab/>
      </w:r>
      <w:r>
        <w:tab/>
      </w:r>
      <w:r>
        <w:tab/>
      </w:r>
    </w:p>
    <w:p w:rsidR="00DF5D0E" w:rsidRDefault="0033166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22E5D">
            <w:rPr>
              <w:b/>
              <w:u w:val="single"/>
            </w:rPr>
            <w:t>HB 1584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22E5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237</w:t>
          </w:r>
        </w:sdtContent>
      </w:sdt>
    </w:p>
    <w:p w:rsidR="00DF5D0E" w:rsidP="00605C39" w:rsidRDefault="0033166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22E5D">
            <w:rPr>
              <w:sz w:val="22"/>
            </w:rPr>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22E5D">
          <w:pPr>
            <w:spacing w:after="400" w:line="408" w:lineRule="exact"/>
            <w:jc w:val="right"/>
            <w:rPr>
              <w:b/>
              <w:bCs/>
            </w:rPr>
          </w:pPr>
          <w:r>
            <w:rPr>
              <w:b/>
              <w:bCs/>
            </w:rPr>
            <w:t xml:space="preserve">ADOPTED 03/07/2019</w:t>
          </w:r>
        </w:p>
      </w:sdtContent>
    </w:sdt>
    <w:p w:rsidR="00322E5D" w:rsidP="00C8108C" w:rsidRDefault="00DE256E">
      <w:pPr>
        <w:pStyle w:val="Page"/>
      </w:pPr>
      <w:bookmarkStart w:name="StartOfAmendmentBody" w:id="1"/>
      <w:bookmarkEnd w:id="1"/>
      <w:permStart w:edGrp="everyone" w:id="89277971"/>
      <w:r>
        <w:tab/>
      </w:r>
      <w:r w:rsidR="00322E5D">
        <w:t xml:space="preserve">On page 2, line </w:t>
      </w:r>
      <w:r w:rsidR="009E3671">
        <w:t>7, after "</w:t>
      </w:r>
      <w:r w:rsidRPr="009E3671" w:rsidR="009E3671">
        <w:rPr>
          <w:u w:val="single"/>
        </w:rPr>
        <w:t>organization.</w:t>
      </w:r>
      <w:r w:rsidR="009E3671">
        <w:t>" insert "</w:t>
      </w:r>
      <w:r w:rsidRPr="009E3671" w:rsidR="009E3671">
        <w:rPr>
          <w:u w:val="single"/>
        </w:rPr>
        <w:t>Any federally recognized tribe that holds reservation or trust land within the planning area of a regional transportation planning organization and does not have voting membership in the regional transportation planning organization must be offered voting membership in the regional transportation planning organization eve</w:t>
      </w:r>
      <w:r w:rsidR="002B512F">
        <w:rPr>
          <w:u w:val="single"/>
        </w:rPr>
        <w:t>ry two years or when</w:t>
      </w:r>
      <w:r w:rsidRPr="009E3671" w:rsidR="009E3671">
        <w:rPr>
          <w:u w:val="single"/>
        </w:rPr>
        <w:t xml:space="preserve"> the </w:t>
      </w:r>
      <w:r w:rsidR="002B512F">
        <w:rPr>
          <w:u w:val="single"/>
        </w:rPr>
        <w:t>composition</w:t>
      </w:r>
      <w:r w:rsidRPr="009E3671" w:rsidR="009E3671">
        <w:rPr>
          <w:u w:val="single"/>
        </w:rPr>
        <w:t xml:space="preserve"> of the board of the regional transportation planning organization is </w:t>
      </w:r>
      <w:r w:rsidR="002B512F">
        <w:rPr>
          <w:u w:val="single"/>
        </w:rPr>
        <w:t>modified in an interlocal agreement</w:t>
      </w:r>
      <w:r w:rsidRPr="009E3671" w:rsidR="009E3671">
        <w:rPr>
          <w:u w:val="single"/>
        </w:rPr>
        <w:t>.</w:t>
      </w:r>
      <w:r w:rsidR="009E3671">
        <w:t>"</w:t>
      </w:r>
    </w:p>
    <w:p w:rsidRPr="00322E5D" w:rsidR="00DF5D0E" w:rsidP="00322E5D" w:rsidRDefault="00DF5D0E">
      <w:pPr>
        <w:suppressLineNumbers/>
        <w:rPr>
          <w:spacing w:val="-3"/>
        </w:rPr>
      </w:pPr>
    </w:p>
    <w:permEnd w:id="89277971"/>
    <w:p w:rsidR="00ED2EEB" w:rsidP="00322E5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6056381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22E5D"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22E5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B512F">
                  <w:t>Requires regional transportation planning organizations (RTPOs) to offer federally recognized tribes that have reservation or trust lands within the planning area of the RTPO but do not have voting membership in the RTPO an opportunity for voting membership every two years or when the composition of the board of the RTPO is modified in an interlocal agreement.</w:t>
                </w:r>
              </w:p>
              <w:p w:rsidRPr="007D1589" w:rsidR="001B4E53" w:rsidP="00322E5D" w:rsidRDefault="001B4E53">
                <w:pPr>
                  <w:pStyle w:val="ListBullet"/>
                  <w:numPr>
                    <w:ilvl w:val="0"/>
                    <w:numId w:val="0"/>
                  </w:numPr>
                  <w:suppressLineNumbers/>
                </w:pPr>
              </w:p>
            </w:tc>
          </w:tr>
        </w:sdtContent>
      </w:sdt>
      <w:permEnd w:id="760563814"/>
    </w:tbl>
    <w:p w:rsidR="00DF5D0E" w:rsidP="00322E5D" w:rsidRDefault="00DF5D0E">
      <w:pPr>
        <w:pStyle w:val="BillEnd"/>
        <w:suppressLineNumbers/>
      </w:pPr>
    </w:p>
    <w:p w:rsidR="00DF5D0E" w:rsidP="00322E5D" w:rsidRDefault="00DE256E">
      <w:pPr>
        <w:pStyle w:val="BillEnd"/>
        <w:suppressLineNumbers/>
      </w:pPr>
      <w:r>
        <w:rPr>
          <w:b/>
        </w:rPr>
        <w:t>--- END ---</w:t>
      </w:r>
    </w:p>
    <w:p w:rsidR="00DF5D0E" w:rsidP="00322E5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E5D" w:rsidRDefault="00322E5D" w:rsidP="00DF5D0E">
      <w:r>
        <w:separator/>
      </w:r>
    </w:p>
  </w:endnote>
  <w:endnote w:type="continuationSeparator" w:id="0">
    <w:p w:rsidR="00322E5D" w:rsidRDefault="00322E5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12F" w:rsidRDefault="002B5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3166F">
    <w:pPr>
      <w:pStyle w:val="AmendDraftFooter"/>
    </w:pPr>
    <w:r>
      <w:fldChar w:fldCharType="begin"/>
    </w:r>
    <w:r>
      <w:instrText xml:space="preserve"> TITLE   \* MERGEFORMAT </w:instrText>
    </w:r>
    <w:r>
      <w:fldChar w:fldCharType="separate"/>
    </w:r>
    <w:r w:rsidR="00322E5D">
      <w:t>1584 AMH SHEA MUNN 710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3166F">
    <w:pPr>
      <w:pStyle w:val="AmendDraftFooter"/>
    </w:pPr>
    <w:r>
      <w:fldChar w:fldCharType="begin"/>
    </w:r>
    <w:r>
      <w:instrText xml:space="preserve"> TITLE   \* MERGEFORMAT </w:instrText>
    </w:r>
    <w:r>
      <w:fldChar w:fldCharType="separate"/>
    </w:r>
    <w:r w:rsidR="002B512F">
      <w:t>1584 AMH SHEA MUNN 710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E5D" w:rsidRDefault="00322E5D" w:rsidP="00DF5D0E">
      <w:r>
        <w:separator/>
      </w:r>
    </w:p>
  </w:footnote>
  <w:footnote w:type="continuationSeparator" w:id="0">
    <w:p w:rsidR="00322E5D" w:rsidRDefault="00322E5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12F" w:rsidRDefault="002B5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B512F"/>
    <w:rsid w:val="00316CD9"/>
    <w:rsid w:val="00322E5D"/>
    <w:rsid w:val="0033166F"/>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E367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A3DC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1584</BillDocName>
  <AmendType>AMH</AmendType>
  <SponsorAcronym>SHEA</SponsorAcronym>
  <DrafterAcronym>MUNN</DrafterAcronym>
  <DraftNumber>710</DraftNumber>
  <ReferenceNumber>HB 1584</ReferenceNumber>
  <Floor>H AMD</Floor>
  <AmendmentNumber> 237</AmendmentNumber>
  <Sponsors>By Representative Shea</Sponsors>
  <FloorAction>ADOPTED 03/07/2019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18</TotalTime>
  <Pages>1</Pages>
  <Words>156</Words>
  <Characters>863</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1584 AMH SHEA MUNN 710</vt:lpstr>
    </vt:vector>
  </TitlesOfParts>
  <Company>Washington State Legislature</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1584 AMH SHEA MUNN 710</dc:title>
  <dc:creator>David Munnecke</dc:creator>
  <cp:lastModifiedBy>Munnecke, David</cp:lastModifiedBy>
  <cp:revision>3</cp:revision>
  <dcterms:created xsi:type="dcterms:W3CDTF">2019-03-07T00:28:00Z</dcterms:created>
  <dcterms:modified xsi:type="dcterms:W3CDTF">2019-03-07T00:46:00Z</dcterms:modified>
</cp:coreProperties>
</file>