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07cebf5a43d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1590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STOK</w:t>
        </w:r>
      </w:r>
      <w:r>
        <w:rPr>
          <w:b/>
        </w:rPr>
        <w:t xml:space="preserve"> </w:t>
        <w:r>
          <w:rPr/>
          <w:t xml:space="preserve">H4854.1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1590</w:t>
      </w:r>
      <w:r>
        <w:t xml:space="preserve"> -</w:t>
      </w:r>
      <w:r>
        <w:t xml:space="preserve"> </w:t>
        <w:t xml:space="preserve">H AMD TO H AMD (H-4799.1/20)</w:t>
      </w:r>
      <w:r>
        <w:t xml:space="preserve"> </w:t>
      </w:r>
      <w:r>
        <w:rPr>
          <w:b/>
        </w:rPr>
        <w:t xml:space="preserve">1132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Stokesbary</w:t>
      </w:r>
    </w:p>
    <w:p>
      <w:pPr>
        <w:jc w:val="right"/>
      </w:pPr>
      <w:r>
        <w:rPr>
          <w:b/>
        </w:rPr>
        <w:t xml:space="preserve">OUT OF ORDER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35,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(8)(a) Prior to imposing a tax under subsection (1)(a)(ii) of this section, a county legislative authority must: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Adopt an ordinance prohibiting supervised injection sites within its jurisdiction;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Adopt an ordinance making it unlawful for any person to camp on public property, without prior authorization from the county, within five hundred feet of: (A) Public or private elementary or secondary schools; (B) public parks, as defined in RCW 69.50.435; and (C) municipal courthouses.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Prior to imposing a tax under subsection (1)(b)(i)(B) of this section, a city legislative authority must: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Adopt an ordinance prohibiting supervised injection sites within its jurisdiction;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Adopt an ordinance making it unlawful for any person to camp on public property, without prior authorization from the city, within five hundred feet of: (A) Public or private elementary or secondary schools; (B) public parks, as defined in RCW 69.50.435; and (C) municipal courthouses.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For purposes of this subsection (8), the definitions in this subsection (8)(c) apply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"Camp" or "camping" means to pitch, use, or occupy camp facilities for the purposes of habitation, as evidenced by the use of camp paraphernalia.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"Camp facilities" include, but are not limited to, tents, huts, temporary shelters, or vehicles if said vehicle is being used as temporary living quarters.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"Camp paraphernalia" includes, but is not limited to, tarpaulins, cots, beds, sleeping bags, blankets, mattresses, hammocks, or cooking facilities or equipment.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"Supervised injection site" means any building, structure, site, facility, vehicle, or program including, but not limited to, supervised consumption or supervised injection programs, with a function of providing a space or area for either use or consumption, or both, of federally controlled substances.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county or city legislative authority to adopt ordinances prohibiting supervised injection sites within its jurisdiction and unauthorized camping within five hundred feet of schools, parks, and courthouses prior to imposing a sales and use tax without an authorizing proposition approved by a majority of persons voting.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be9c08c814d95" /></Relationships>
</file>