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52D4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A586A">
            <w:t>1638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A586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A586A">
            <w:t>MCCA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A586A">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A586A">
            <w:t>012</w:t>
          </w:r>
        </w:sdtContent>
      </w:sdt>
    </w:p>
    <w:p w:rsidR="00DF5D0E" w:rsidP="00B73E0A" w:rsidRDefault="00AA1230">
      <w:pPr>
        <w:pStyle w:val="OfferedBy"/>
        <w:spacing w:after="120"/>
      </w:pPr>
      <w:r>
        <w:tab/>
      </w:r>
      <w:r>
        <w:tab/>
      </w:r>
      <w:r>
        <w:tab/>
      </w:r>
    </w:p>
    <w:p w:rsidR="00DF5D0E" w:rsidRDefault="00652D4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A586A">
            <w:rPr>
              <w:b/>
              <w:u w:val="single"/>
            </w:rPr>
            <w:t>HB 1638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A586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123</w:t>
          </w:r>
        </w:sdtContent>
      </w:sdt>
    </w:p>
    <w:p w:rsidR="00DF5D0E" w:rsidP="00605C39" w:rsidRDefault="00652D4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A586A">
            <w:rPr>
              <w:sz w:val="22"/>
            </w:rPr>
            <w:t>By Representative McCaslin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A586A">
          <w:pPr>
            <w:spacing w:after="400" w:line="408" w:lineRule="exact"/>
            <w:jc w:val="right"/>
            <w:rPr>
              <w:b/>
              <w:bCs/>
            </w:rPr>
          </w:pPr>
          <w:r>
            <w:rPr>
              <w:b/>
              <w:bCs/>
            </w:rPr>
            <w:t xml:space="preserve">WITHDRAWN 03/05/2019</w:t>
          </w:r>
        </w:p>
      </w:sdtContent>
    </w:sdt>
    <w:p w:rsidR="00EA586A" w:rsidP="00C8108C" w:rsidRDefault="00DE256E">
      <w:pPr>
        <w:pStyle w:val="Page"/>
      </w:pPr>
      <w:bookmarkStart w:name="StartOfAmendmentBody" w:id="1"/>
      <w:bookmarkEnd w:id="1"/>
      <w:permStart w:edGrp="everyone" w:id="1913146162"/>
      <w:r>
        <w:tab/>
      </w:r>
      <w:r w:rsidR="00EA586A">
        <w:t xml:space="preserve">On page </w:t>
      </w:r>
      <w:r w:rsidR="00AA5EA2">
        <w:t>3, after line 7, insert the following:</w:t>
      </w:r>
    </w:p>
    <w:p w:rsidRPr="00AA5EA2" w:rsidR="00AA5EA2" w:rsidP="00AA5EA2" w:rsidRDefault="00AA5EA2">
      <w:pPr>
        <w:pStyle w:val="RCWSLText"/>
      </w:pPr>
      <w:r>
        <w:tab/>
        <w:t>"</w:t>
      </w:r>
      <w:r>
        <w:rPr>
          <w:u w:val="single"/>
        </w:rPr>
        <w:t>(6) Before any child may be excluded from a school, documentation must be provided that such exclusion will not negatively impact the physical, emotional, or psychological health of the child and that the child will be fully academically and emotionally supported during the entire length of the exclusion.</w:t>
      </w:r>
      <w:r>
        <w:t>"</w:t>
      </w:r>
    </w:p>
    <w:p w:rsidRPr="00EA586A" w:rsidR="00DF5D0E" w:rsidP="00EA586A" w:rsidRDefault="00DF5D0E">
      <w:pPr>
        <w:suppressLineNumbers/>
        <w:rPr>
          <w:spacing w:val="-3"/>
        </w:rPr>
      </w:pPr>
    </w:p>
    <w:permEnd w:id="1913146162"/>
    <w:p w:rsidR="00ED2EEB" w:rsidP="00EA586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788882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A586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A586A" w:rsidRDefault="0096303F">
                <w:pPr>
                  <w:pStyle w:val="Effect"/>
                  <w:suppressLineNumbers/>
                  <w:shd w:val="clear" w:color="auto" w:fill="auto"/>
                  <w:ind w:left="0" w:firstLine="0"/>
                </w:pPr>
                <w:r w:rsidRPr="0096303F">
                  <w:tab/>
                </w:r>
                <w:r w:rsidRPr="0096303F" w:rsidR="001C1B27">
                  <w:rPr>
                    <w:u w:val="single"/>
                  </w:rPr>
                  <w:t>EFFECT:</w:t>
                </w:r>
                <w:r w:rsidR="00AA5EA2">
                  <w:t> Requires, b</w:t>
                </w:r>
                <w:r w:rsidRPr="00AA5EA2" w:rsidR="00AA5EA2">
                  <w:t>efore any child may be excluded from a school, do</w:t>
                </w:r>
                <w:r w:rsidR="00AA5EA2">
                  <w:t>cumentation to</w:t>
                </w:r>
                <w:r w:rsidRPr="00AA5EA2" w:rsidR="00AA5EA2">
                  <w:t xml:space="preserve"> be provided that such exclusion will not negatively impact the physical, emotional, or psychological health of the child and that the child will be fully academically and emotionally supported during the entire length of the exclusion.</w:t>
                </w:r>
              </w:p>
              <w:p w:rsidRPr="007D1589" w:rsidR="001B4E53" w:rsidP="00EA586A" w:rsidRDefault="001B4E53">
                <w:pPr>
                  <w:pStyle w:val="ListBullet"/>
                  <w:numPr>
                    <w:ilvl w:val="0"/>
                    <w:numId w:val="0"/>
                  </w:numPr>
                  <w:suppressLineNumbers/>
                </w:pPr>
              </w:p>
            </w:tc>
          </w:tr>
        </w:sdtContent>
      </w:sdt>
      <w:permEnd w:id="378888275"/>
    </w:tbl>
    <w:p w:rsidR="00DF5D0E" w:rsidP="00EA586A" w:rsidRDefault="00DF5D0E">
      <w:pPr>
        <w:pStyle w:val="BillEnd"/>
        <w:suppressLineNumbers/>
      </w:pPr>
    </w:p>
    <w:p w:rsidR="00DF5D0E" w:rsidP="00EA586A" w:rsidRDefault="00DE256E">
      <w:pPr>
        <w:pStyle w:val="BillEnd"/>
        <w:suppressLineNumbers/>
      </w:pPr>
      <w:r>
        <w:rPr>
          <w:b/>
        </w:rPr>
        <w:t>--- END ---</w:t>
      </w:r>
    </w:p>
    <w:p w:rsidR="00DF5D0E" w:rsidP="00EA586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6A" w:rsidRDefault="00EA586A" w:rsidP="00DF5D0E">
      <w:r>
        <w:separator/>
      </w:r>
    </w:p>
  </w:endnote>
  <w:endnote w:type="continuationSeparator" w:id="0">
    <w:p w:rsidR="00EA586A" w:rsidRDefault="00EA586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3B" w:rsidRDefault="000E2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E2F3B">
    <w:pPr>
      <w:pStyle w:val="AmendDraftFooter"/>
    </w:pPr>
    <w:fldSimple w:instr=" TITLE   \* MERGEFORMAT ">
      <w:r w:rsidR="00EA586A">
        <w:t>1638 AMH SHEA MORI 012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E2F3B">
    <w:pPr>
      <w:pStyle w:val="AmendDraftFooter"/>
    </w:pPr>
    <w:fldSimple w:instr=" TITLE   \* MERGEFORMAT ">
      <w:r>
        <w:t>1638 AMH SHEA MORI 012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6A" w:rsidRDefault="00EA586A" w:rsidP="00DF5D0E">
      <w:r>
        <w:separator/>
      </w:r>
    </w:p>
  </w:footnote>
  <w:footnote w:type="continuationSeparator" w:id="0">
    <w:p w:rsidR="00EA586A" w:rsidRDefault="00EA586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3B" w:rsidRDefault="000E2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2F3B"/>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52D4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5EA2"/>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A586A"/>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27AE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1638</BillDocName>
  <AmendType>AMH</AmendType>
  <SponsorAcronym>MCCA</SponsorAcronym>
  <DrafterAcronym>MORI</DrafterAcronym>
  <DraftNumber>012</DraftNumber>
  <ReferenceNumber>HB 1638</ReferenceNumber>
  <Floor>H AMD</Floor>
  <AmendmentNumber> 123</AmendmentNumber>
  <Sponsors>By Representative McCaslin</Sponsors>
  <FloorAction>WITHDRAWN 03/05/2019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131</Words>
  <Characters>677</Characters>
  <Application>Microsoft Office Word</Application>
  <DocSecurity>8</DocSecurity>
  <Lines>25</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1638 AMH MCCA MORI 012</dc:title>
  <dc:creator>Jim Morishima</dc:creator>
  <cp:lastModifiedBy>Morishima, Jim</cp:lastModifiedBy>
  <cp:revision>4</cp:revision>
  <dcterms:created xsi:type="dcterms:W3CDTF">2019-02-21T03:49:00Z</dcterms:created>
  <dcterms:modified xsi:type="dcterms:W3CDTF">2019-03-01T01:20:00Z</dcterms:modified>
</cp:coreProperties>
</file>