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B0F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4E2C">
            <w:t>1783-S2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4E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4E2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4E2C">
            <w:t>SKIN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4E2C">
            <w:t>007</w:t>
          </w:r>
        </w:sdtContent>
      </w:sdt>
    </w:p>
    <w:p w:rsidR="00DF5D0E" w:rsidP="00B73E0A" w:rsidRDefault="00AA1230">
      <w:pPr>
        <w:pStyle w:val="OfferedBy"/>
        <w:spacing w:after="120"/>
      </w:pPr>
      <w:r>
        <w:tab/>
      </w:r>
      <w:r>
        <w:tab/>
      </w:r>
      <w:r>
        <w:tab/>
      </w:r>
    </w:p>
    <w:p w:rsidR="00DF5D0E" w:rsidRDefault="000B0F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4E2C">
            <w:rPr>
              <w:b/>
              <w:u w:val="single"/>
            </w:rPr>
            <w:t>2SHB 1783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4E2C">
            <w:t>H AMD TO</w:t>
          </w:r>
          <w:r w:rsidR="00B27F36">
            <w:t xml:space="preserve"> H AMD</w:t>
          </w:r>
          <w:r w:rsidR="000C4E2C">
            <w:t xml:space="preserve"> (H-3962.1/20)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1006</w:t>
          </w:r>
        </w:sdtContent>
      </w:sdt>
    </w:p>
    <w:p w:rsidR="00DF5D0E" w:rsidP="00605C39" w:rsidRDefault="000B0F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4E2C">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4E2C">
          <w:pPr>
            <w:spacing w:after="400" w:line="408" w:lineRule="exact"/>
            <w:jc w:val="right"/>
            <w:rPr>
              <w:b/>
              <w:bCs/>
            </w:rPr>
          </w:pPr>
          <w:r>
            <w:rPr>
              <w:b/>
              <w:bCs/>
            </w:rPr>
            <w:t xml:space="preserve">NOT ADOPTED 01/20/2020</w:t>
          </w:r>
        </w:p>
      </w:sdtContent>
    </w:sdt>
    <w:p w:rsidR="0088393E" w:rsidP="00C8108C" w:rsidRDefault="00DE256E">
      <w:pPr>
        <w:pStyle w:val="Page"/>
      </w:pPr>
      <w:bookmarkStart w:name="StartOfAmendmentBody" w:id="1"/>
      <w:bookmarkEnd w:id="1"/>
      <w:permStart w:edGrp="everyone" w:id="368865244"/>
      <w:r>
        <w:tab/>
      </w:r>
      <w:r w:rsidR="000C4E2C">
        <w:t>On page</w:t>
      </w:r>
      <w:r w:rsidR="0088393E">
        <w:t xml:space="preserve"> 2, line 3 of the striking amendment, after "development," strike "budgeting, and staffing" and insert "and budgeting" </w:t>
      </w:r>
    </w:p>
    <w:p w:rsidR="0088393E" w:rsidP="00C8108C" w:rsidRDefault="0088393E">
      <w:pPr>
        <w:pStyle w:val="Page"/>
      </w:pPr>
    </w:p>
    <w:p w:rsidRPr="004A5051" w:rsidR="004A5051" w:rsidP="004A5051" w:rsidRDefault="0088393E">
      <w:pPr>
        <w:pStyle w:val="Page"/>
      </w:pPr>
      <w:r>
        <w:tab/>
      </w:r>
      <w:r w:rsidRPr="004A5051" w:rsidR="004A5051">
        <w:t>On page 3, line 16 of the striking amendment, after "budgeting" insert ", but not including hiring, staffing, or workforce management"</w:t>
      </w:r>
    </w:p>
    <w:p w:rsidR="004A5051" w:rsidP="00C8108C" w:rsidRDefault="004A5051">
      <w:pPr>
        <w:pStyle w:val="Page"/>
      </w:pPr>
    </w:p>
    <w:p w:rsidR="000C4E2C" w:rsidP="00C8108C" w:rsidRDefault="004A5051">
      <w:pPr>
        <w:pStyle w:val="Page"/>
      </w:pPr>
      <w:r>
        <w:tab/>
      </w:r>
      <w:r w:rsidR="0088393E">
        <w:t>On page 4, beginning o</w:t>
      </w:r>
      <w:r w:rsidR="009A3915">
        <w:t>n</w:t>
      </w:r>
      <w:r w:rsidR="0088393E">
        <w:t xml:space="preserve"> line 13 of the striking amendment, strike all </w:t>
      </w:r>
      <w:r w:rsidR="009A3915">
        <w:t>of subsection (c)</w:t>
      </w:r>
    </w:p>
    <w:p w:rsidR="0088393E" w:rsidP="0088393E" w:rsidRDefault="0088393E">
      <w:pPr>
        <w:pStyle w:val="RCWSLText"/>
      </w:pPr>
    </w:p>
    <w:p w:rsidR="0088393E" w:rsidP="0088393E" w:rsidRDefault="0088393E">
      <w:pPr>
        <w:pStyle w:val="RCWSLText"/>
      </w:pPr>
      <w:r>
        <w:tab/>
        <w:t xml:space="preserve">Renumber the remaining subsections consecutively and </w:t>
      </w:r>
      <w:r w:rsidR="009A3915">
        <w:t xml:space="preserve">correct </w:t>
      </w:r>
      <w:r>
        <w:t>any internal references accordingly.</w:t>
      </w:r>
    </w:p>
    <w:p w:rsidR="0088393E" w:rsidP="0088393E" w:rsidRDefault="0088393E">
      <w:pPr>
        <w:pStyle w:val="RCWSLText"/>
      </w:pPr>
    </w:p>
    <w:p w:rsidR="00B27F36" w:rsidP="0088393E" w:rsidRDefault="0088393E">
      <w:pPr>
        <w:pStyle w:val="RCWSLText"/>
      </w:pPr>
      <w:r>
        <w:tab/>
      </w:r>
      <w:r w:rsidR="00B27F36">
        <w:t>On page 4, beginning on line 25 of the striking amendment, after "outcomes" strike ", except as provided under (d)(ii) of this subsection"</w:t>
      </w:r>
    </w:p>
    <w:p w:rsidR="00B27F36" w:rsidP="0088393E" w:rsidRDefault="00B27F36">
      <w:pPr>
        <w:pStyle w:val="RCWSLText"/>
      </w:pPr>
    </w:p>
    <w:p w:rsidR="0088393E" w:rsidP="0088393E" w:rsidRDefault="00B27F36">
      <w:pPr>
        <w:pStyle w:val="RCWSLText"/>
      </w:pPr>
      <w:r>
        <w:tab/>
      </w:r>
      <w:r w:rsidR="0088393E">
        <w:t>On page 4, beginning on line 3</w:t>
      </w:r>
      <w:r w:rsidR="009A3915">
        <w:t>8</w:t>
      </w:r>
      <w:r w:rsidR="0088393E">
        <w:t xml:space="preserve"> of the striking amendment,</w:t>
      </w:r>
      <w:r w:rsidR="009A3915">
        <w:t xml:space="preserve"> </w:t>
      </w:r>
      <w:r w:rsidR="0088393E">
        <w:t xml:space="preserve">strike all </w:t>
      </w:r>
      <w:r w:rsidR="009A3915">
        <w:t>of subsection (ii)</w:t>
      </w:r>
    </w:p>
    <w:p w:rsidR="00F46266" w:rsidP="0088393E" w:rsidRDefault="00F46266">
      <w:pPr>
        <w:pStyle w:val="RCWSLText"/>
      </w:pPr>
    </w:p>
    <w:p w:rsidRPr="00F46266" w:rsidR="00F46266" w:rsidP="00F46266" w:rsidRDefault="00F46266">
      <w:pPr>
        <w:pStyle w:val="RCWSLText"/>
      </w:pPr>
      <w:r>
        <w:tab/>
      </w:r>
      <w:r w:rsidRPr="00F46266">
        <w:t xml:space="preserve">On page 5, after line 31 of the striking amendment, insert the following: </w:t>
      </w:r>
    </w:p>
    <w:p w:rsidRPr="00F46266" w:rsidR="00F46266" w:rsidP="00F46266" w:rsidRDefault="00F46266">
      <w:pPr>
        <w:pStyle w:val="RCWSLText"/>
      </w:pPr>
      <w:r w:rsidRPr="00F46266">
        <w:tab/>
        <w:t xml:space="preserve">"(4) In carrying out its duties under this section, the office is prohibited from developing policies or mechanisms that result in hiring preferences, whether explicit or implied, on the basis of race, sex, color, ethnicity, or national origin, as provided by RCW 49.60.400." </w:t>
      </w:r>
    </w:p>
    <w:p w:rsidRPr="00F46266" w:rsidR="00F46266" w:rsidP="00F46266" w:rsidRDefault="00F46266">
      <w:pPr>
        <w:pStyle w:val="RCWSLText"/>
      </w:pPr>
    </w:p>
    <w:p w:rsidRPr="00F46266" w:rsidR="00F46266" w:rsidP="00F46266" w:rsidRDefault="00F46266">
      <w:pPr>
        <w:pStyle w:val="RCWSLText"/>
      </w:pPr>
      <w:r w:rsidRPr="00F46266">
        <w:lastRenderedPageBreak/>
        <w:tab/>
        <w:t>On page 6, after line 27 of the striking amendment, insert the following:</w:t>
      </w:r>
    </w:p>
    <w:p w:rsidRPr="00F46266" w:rsidR="00F46266" w:rsidP="00F46266" w:rsidRDefault="00F46266">
      <w:pPr>
        <w:pStyle w:val="RCWSLText"/>
      </w:pPr>
      <w:r w:rsidRPr="00F46266">
        <w:tab/>
        <w:t>"(8) In carrying out their duties under this section, agencies are prohibited from developing policies or mechanisms that result in hiring preferences, whether explicit or implied, on the basis of race, sex, color, ethnicity, or national origin, as provided by RCW 49.60.400."</w:t>
      </w:r>
    </w:p>
    <w:p w:rsidRPr="000C4E2C" w:rsidR="00DF5D0E" w:rsidP="000C4E2C" w:rsidRDefault="00DF5D0E">
      <w:pPr>
        <w:suppressLineNumbers/>
        <w:rPr>
          <w:spacing w:val="-3"/>
        </w:rPr>
      </w:pPr>
    </w:p>
    <w:permEnd w:id="368865244"/>
    <w:p w:rsidR="00ED2EEB" w:rsidP="000C4E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93526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4E2C" w:rsidRDefault="00D659AC">
                <w:pPr>
                  <w:pStyle w:val="Effect"/>
                  <w:suppressLineNumbers/>
                  <w:shd w:val="clear" w:color="auto" w:fill="auto"/>
                  <w:ind w:left="0" w:firstLine="0"/>
                </w:pPr>
              </w:p>
            </w:tc>
            <w:tc>
              <w:tcPr>
                <w:tcW w:w="9874" w:type="dxa"/>
                <w:shd w:val="clear" w:color="auto" w:fill="FFFFFF" w:themeFill="background1"/>
              </w:tcPr>
              <w:p w:rsidR="00F46266" w:rsidP="000C4E2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6266">
                  <w:t>Makes the following changes to the underlying striking amendment:</w:t>
                </w:r>
              </w:p>
              <w:p w:rsidR="00B02D42" w:rsidP="00B02D42" w:rsidRDefault="00F46266">
                <w:pPr>
                  <w:pStyle w:val="Effect"/>
                  <w:suppressLineNumbers/>
                  <w:shd w:val="clear" w:color="auto" w:fill="auto"/>
                  <w:ind w:left="360" w:firstLine="0"/>
                </w:pPr>
                <w:r>
                  <w:t>(1</w:t>
                </w:r>
                <w:r w:rsidR="00B02D42">
                  <w:t xml:space="preserve">) </w:t>
                </w:r>
                <w:r>
                  <w:t>Removes statement in intent section that the Office of Equity</w:t>
                </w:r>
                <w:r w:rsidR="00B02D42">
                  <w:t xml:space="preserve"> </w:t>
                </w:r>
                <w:r>
                  <w:t>(Office) will assist agencies to apply an equity lens in staffing decisions;</w:t>
                </w:r>
              </w:p>
              <w:p w:rsidR="00B02D42" w:rsidP="00457E3E" w:rsidRDefault="00B02D42">
                <w:pPr>
                  <w:pStyle w:val="Effect"/>
                  <w:suppressLineNumbers/>
                  <w:shd w:val="clear" w:color="auto" w:fill="auto"/>
                  <w:ind w:left="360" w:firstLine="0"/>
                </w:pPr>
                <w:r>
                  <w:t xml:space="preserve">(2) </w:t>
                </w:r>
                <w:r w:rsidR="00F46266">
                  <w:t xml:space="preserve">Removes requirements </w:t>
                </w:r>
                <w:r>
                  <w:t>to collaborat</w:t>
                </w:r>
                <w:r w:rsidR="000931F5">
                  <w:t>e</w:t>
                </w:r>
                <w:r>
                  <w:t xml:space="preserve"> with the Office of Financial Management</w:t>
                </w:r>
                <w:r w:rsidR="000931F5">
                  <w:t xml:space="preserve"> on</w:t>
                </w:r>
                <w:r w:rsidR="00457E3E">
                  <w:t xml:space="preserve"> d</w:t>
                </w:r>
                <w:r w:rsidR="00F46266">
                  <w:t>evelop</w:t>
                </w:r>
                <w:r>
                  <w:t>ing</w:t>
                </w:r>
                <w:r w:rsidR="00F46266">
                  <w:t xml:space="preserve"> policies and provid</w:t>
                </w:r>
                <w:r>
                  <w:t>ing</w:t>
                </w:r>
                <w:r w:rsidR="000931F5">
                  <w:t xml:space="preserve"> </w:t>
                </w:r>
                <w:r w:rsidR="00F46266">
                  <w:t xml:space="preserve">assistance </w:t>
                </w:r>
                <w:r w:rsidR="000931F5">
                  <w:t xml:space="preserve">and training to maintain a </w:t>
                </w:r>
                <w:r w:rsidR="00F46266">
                  <w:t>diverse, inclusive, and culturally sensitive workforce</w:t>
                </w:r>
                <w:r w:rsidR="000931F5">
                  <w:t>,</w:t>
                </w:r>
                <w:r w:rsidR="00F46266">
                  <w:t xml:space="preserve"> and</w:t>
                </w:r>
                <w:r w:rsidR="00457E3E">
                  <w:t xml:space="preserve"> i</w:t>
                </w:r>
                <w:r w:rsidR="000931F5">
                  <w:t xml:space="preserve">dentifying </w:t>
                </w:r>
                <w:r w:rsidR="00F46266">
                  <w:t>subcategories of workforce data to track disparities in public employment;</w:t>
                </w:r>
              </w:p>
              <w:p w:rsidR="00B02D42" w:rsidP="00B02D42" w:rsidRDefault="00B02D42">
                <w:pPr>
                  <w:pStyle w:val="Effect"/>
                  <w:suppressLineNumbers/>
                  <w:shd w:val="clear" w:color="auto" w:fill="auto"/>
                  <w:ind w:left="360" w:firstLine="0"/>
                </w:pPr>
                <w:r>
                  <w:t xml:space="preserve">(3) </w:t>
                </w:r>
                <w:r w:rsidR="00F46266">
                  <w:t xml:space="preserve">Adds requirement that the Office </w:t>
                </w:r>
                <w:r>
                  <w:t>must</w:t>
                </w:r>
                <w:r w:rsidR="00F46266">
                  <w:t xml:space="preserve"> not assist agencies in applying </w:t>
                </w:r>
                <w:r w:rsidR="000931F5">
                  <w:t xml:space="preserve">an </w:t>
                </w:r>
                <w:r w:rsidR="00F46266">
                  <w:t>equity lens to hiring, staffing</w:t>
                </w:r>
                <w:r w:rsidR="00FC2399">
                  <w:t>,</w:t>
                </w:r>
                <w:r w:rsidR="00F46266">
                  <w:t xml:space="preserve"> or workforce management</w:t>
                </w:r>
                <w:r>
                  <w:t xml:space="preserve"> decision making</w:t>
                </w:r>
                <w:r w:rsidR="00F46266">
                  <w:t>;</w:t>
                </w:r>
              </w:p>
              <w:p w:rsidR="00F46266" w:rsidP="00B02D42" w:rsidRDefault="00B02D42">
                <w:pPr>
                  <w:pStyle w:val="Effect"/>
                  <w:suppressLineNumbers/>
                  <w:shd w:val="clear" w:color="auto" w:fill="auto"/>
                  <w:ind w:left="360" w:firstLine="0"/>
                </w:pPr>
                <w:r>
                  <w:t xml:space="preserve">(4) </w:t>
                </w:r>
                <w:r w:rsidR="00F46266">
                  <w:t xml:space="preserve">Prohibits the Office and agencies from developing policies and mechanisms that result in hiring preferences based on race, sex, color, ethnicity, or national origin. </w:t>
                </w:r>
              </w:p>
              <w:p w:rsidRPr="0096303F" w:rsidR="001C1B27" w:rsidP="00F46266" w:rsidRDefault="001C1B27">
                <w:pPr>
                  <w:pStyle w:val="Effect"/>
                  <w:suppressLineNumbers/>
                  <w:shd w:val="clear" w:color="auto" w:fill="auto"/>
                  <w:ind w:hanging="576"/>
                </w:pPr>
                <w:r w:rsidRPr="0096303F">
                  <w:t>  </w:t>
                </w:r>
              </w:p>
              <w:p w:rsidRPr="007D1589" w:rsidR="001B4E53" w:rsidP="000C4E2C" w:rsidRDefault="001B4E53">
                <w:pPr>
                  <w:pStyle w:val="ListBullet"/>
                  <w:numPr>
                    <w:ilvl w:val="0"/>
                    <w:numId w:val="0"/>
                  </w:numPr>
                  <w:suppressLineNumbers/>
                </w:pPr>
              </w:p>
            </w:tc>
          </w:tr>
        </w:sdtContent>
      </w:sdt>
      <w:permEnd w:id="969352622"/>
    </w:tbl>
    <w:p w:rsidR="00DF5D0E" w:rsidP="000C4E2C" w:rsidRDefault="00DF5D0E">
      <w:pPr>
        <w:pStyle w:val="BillEnd"/>
        <w:suppressLineNumbers/>
      </w:pPr>
    </w:p>
    <w:p w:rsidR="00DF5D0E" w:rsidP="000C4E2C" w:rsidRDefault="00DE256E">
      <w:pPr>
        <w:pStyle w:val="BillEnd"/>
        <w:suppressLineNumbers/>
      </w:pPr>
      <w:r>
        <w:rPr>
          <w:b/>
        </w:rPr>
        <w:t>--- END ---</w:t>
      </w:r>
    </w:p>
    <w:p w:rsidR="00DF5D0E" w:rsidP="000C4E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E2C" w:rsidRDefault="000C4E2C" w:rsidP="00DF5D0E">
      <w:r>
        <w:separator/>
      </w:r>
    </w:p>
  </w:endnote>
  <w:endnote w:type="continuationSeparator" w:id="0">
    <w:p w:rsidR="000C4E2C" w:rsidRDefault="000C4E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2D" w:rsidRDefault="00492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03578">
    <w:pPr>
      <w:pStyle w:val="AmendDraftFooter"/>
    </w:pPr>
    <w:fldSimple w:instr=" TITLE   \* MERGEFORMAT ">
      <w:r>
        <w:t>1783-S2 AMH .... SKIN 007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03578">
    <w:pPr>
      <w:pStyle w:val="AmendDraftFooter"/>
    </w:pPr>
    <w:fldSimple w:instr=" TITLE   \* MERGEFORMAT ">
      <w:r>
        <w:t>1783-S2 AMH .... SKIN 007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E2C" w:rsidRDefault="000C4E2C" w:rsidP="00DF5D0E">
      <w:r>
        <w:separator/>
      </w:r>
    </w:p>
  </w:footnote>
  <w:footnote w:type="continuationSeparator" w:id="0">
    <w:p w:rsidR="000C4E2C" w:rsidRDefault="000C4E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2D" w:rsidRDefault="0049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6A37543"/>
    <w:multiLevelType w:val="hybridMultilevel"/>
    <w:tmpl w:val="C63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47B6F"/>
    <w:multiLevelType w:val="hybridMultilevel"/>
    <w:tmpl w:val="2D207F7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31F5"/>
    <w:rsid w:val="00096165"/>
    <w:rsid w:val="000B0F66"/>
    <w:rsid w:val="000B2DDE"/>
    <w:rsid w:val="000C4E2C"/>
    <w:rsid w:val="000C6C82"/>
    <w:rsid w:val="000E603A"/>
    <w:rsid w:val="00102468"/>
    <w:rsid w:val="00106544"/>
    <w:rsid w:val="00123B58"/>
    <w:rsid w:val="00146AAF"/>
    <w:rsid w:val="001A775A"/>
    <w:rsid w:val="001B4E53"/>
    <w:rsid w:val="001C1B27"/>
    <w:rsid w:val="001C7F91"/>
    <w:rsid w:val="001E6675"/>
    <w:rsid w:val="00217E8A"/>
    <w:rsid w:val="00265296"/>
    <w:rsid w:val="00281CBD"/>
    <w:rsid w:val="00316CD9"/>
    <w:rsid w:val="003A2C74"/>
    <w:rsid w:val="003E2FC6"/>
    <w:rsid w:val="00457E3E"/>
    <w:rsid w:val="00492B2D"/>
    <w:rsid w:val="00492DDC"/>
    <w:rsid w:val="004A5051"/>
    <w:rsid w:val="004C6615"/>
    <w:rsid w:val="00523C5A"/>
    <w:rsid w:val="005E69C3"/>
    <w:rsid w:val="00605C39"/>
    <w:rsid w:val="006841E6"/>
    <w:rsid w:val="006F7027"/>
    <w:rsid w:val="007049E4"/>
    <w:rsid w:val="0072335D"/>
    <w:rsid w:val="0072541D"/>
    <w:rsid w:val="00757317"/>
    <w:rsid w:val="007769AF"/>
    <w:rsid w:val="007C1E27"/>
    <w:rsid w:val="007D1589"/>
    <w:rsid w:val="007D35D4"/>
    <w:rsid w:val="0083749C"/>
    <w:rsid w:val="008443FE"/>
    <w:rsid w:val="00846034"/>
    <w:rsid w:val="0088393E"/>
    <w:rsid w:val="008C7E6E"/>
    <w:rsid w:val="008F1235"/>
    <w:rsid w:val="00931B84"/>
    <w:rsid w:val="0096303F"/>
    <w:rsid w:val="00972869"/>
    <w:rsid w:val="00984CD1"/>
    <w:rsid w:val="009A3915"/>
    <w:rsid w:val="009F23A9"/>
    <w:rsid w:val="00A01F29"/>
    <w:rsid w:val="00A17B5B"/>
    <w:rsid w:val="00A4729B"/>
    <w:rsid w:val="00A93D4A"/>
    <w:rsid w:val="00AA1230"/>
    <w:rsid w:val="00AB682C"/>
    <w:rsid w:val="00AC028F"/>
    <w:rsid w:val="00AD2D0A"/>
    <w:rsid w:val="00B02D42"/>
    <w:rsid w:val="00B27F36"/>
    <w:rsid w:val="00B31D1C"/>
    <w:rsid w:val="00B41494"/>
    <w:rsid w:val="00B518D0"/>
    <w:rsid w:val="00B56650"/>
    <w:rsid w:val="00B73E0A"/>
    <w:rsid w:val="00B961E0"/>
    <w:rsid w:val="00BF44DF"/>
    <w:rsid w:val="00C403D5"/>
    <w:rsid w:val="00C43FB0"/>
    <w:rsid w:val="00C61A83"/>
    <w:rsid w:val="00C8108C"/>
    <w:rsid w:val="00D40447"/>
    <w:rsid w:val="00D659AC"/>
    <w:rsid w:val="00DA47F3"/>
    <w:rsid w:val="00DC2C13"/>
    <w:rsid w:val="00DE256E"/>
    <w:rsid w:val="00DF5D0E"/>
    <w:rsid w:val="00E03578"/>
    <w:rsid w:val="00E1471A"/>
    <w:rsid w:val="00E267B1"/>
    <w:rsid w:val="00E41CC6"/>
    <w:rsid w:val="00E66F5D"/>
    <w:rsid w:val="00E831A5"/>
    <w:rsid w:val="00E850E7"/>
    <w:rsid w:val="00EC4C96"/>
    <w:rsid w:val="00ED2EEB"/>
    <w:rsid w:val="00F229DE"/>
    <w:rsid w:val="00F304D3"/>
    <w:rsid w:val="00F46266"/>
    <w:rsid w:val="00F4663F"/>
    <w:rsid w:val="00F52F4F"/>
    <w:rsid w:val="00FA5E3F"/>
    <w:rsid w:val="00FC23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727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1783-S2</BillDocName>
  <AmendType>AMH</AmendType>
  <SponsorAcronym>WALJ</SponsorAcronym>
  <DrafterAcronym>SKIN</DrafterAcronym>
  <DraftNumber>007</DraftNumber>
  <ReferenceNumber>2SHB 1783</ReferenceNumber>
  <Floor>H AMD TO H AMD (H-3962.1/20)</Floor>
  <AmendmentNumber> 1006</AmendmentNumber>
  <Sponsors>By Representative Walsh</Sponsors>
  <FloorAction>NOT ADOPTED 01/20/2020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98</TotalTime>
  <Pages>2</Pages>
  <Words>370</Words>
  <Characters>2025</Characters>
  <Application>Microsoft Office Word</Application>
  <DocSecurity>8</DocSecurity>
  <Lines>65</Lines>
  <Paragraphs>23</Paragraphs>
  <ScaleCrop>false</ScaleCrop>
  <HeadingPairs>
    <vt:vector size="2" baseType="variant">
      <vt:variant>
        <vt:lpstr>Title</vt:lpstr>
      </vt:variant>
      <vt:variant>
        <vt:i4>1</vt:i4>
      </vt:variant>
    </vt:vector>
  </HeadingPairs>
  <TitlesOfParts>
    <vt:vector size="1" baseType="lpstr">
      <vt:lpstr>1783-S2 AMH .... SKIN 007</vt:lpstr>
    </vt:vector>
  </TitlesOfParts>
  <Company>Washington State Legislature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1783-S2 AMH WALJ SKIN 007</dc:title>
  <dc:creator>Carrington Skinner</dc:creator>
  <cp:lastModifiedBy>Skinner, Carrington</cp:lastModifiedBy>
  <cp:revision>25</cp:revision>
  <dcterms:created xsi:type="dcterms:W3CDTF">2020-01-15T22:53:00Z</dcterms:created>
  <dcterms:modified xsi:type="dcterms:W3CDTF">2020-01-16T02:28:00Z</dcterms:modified>
</cp:coreProperties>
</file>