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C59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49CC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49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49CC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49C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49CC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C59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49CC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49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832</w:t>
          </w:r>
        </w:sdtContent>
      </w:sdt>
    </w:p>
    <w:p w:rsidR="00DF5D0E" w:rsidP="00605C39" w:rsidRDefault="00BC59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49CC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49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FF49CC" w:rsidP="00C8108C" w:rsidRDefault="00DE256E">
      <w:pPr>
        <w:pStyle w:val="Page"/>
      </w:pPr>
      <w:bookmarkStart w:name="StartOfAmendmentBody" w:id="1"/>
      <w:bookmarkEnd w:id="1"/>
      <w:permStart w:edGrp="everyone" w:id="1479098063"/>
      <w:r>
        <w:tab/>
      </w:r>
      <w:r w:rsidR="00FF49CC">
        <w:t xml:space="preserve">On page </w:t>
      </w:r>
      <w:r w:rsidR="00F02F91">
        <w:t>54, line 17, after "for" strike "endorsing"</w:t>
      </w:r>
    </w:p>
    <w:p w:rsidR="00F02F91" w:rsidP="00F02F91" w:rsidRDefault="00F02F91">
      <w:pPr>
        <w:pStyle w:val="RCWSLText"/>
      </w:pPr>
    </w:p>
    <w:p w:rsidR="00F02F91" w:rsidP="00F02F91" w:rsidRDefault="00F02F91">
      <w:pPr>
        <w:pStyle w:val="RCWSLText"/>
      </w:pPr>
      <w:r>
        <w:tab/>
        <w:t>On page 54, line 21 after "considered" strike "endorsed"</w:t>
      </w:r>
    </w:p>
    <w:p w:rsidR="00E60D55" w:rsidP="00F02F91" w:rsidRDefault="00E60D55">
      <w:pPr>
        <w:pStyle w:val="RCWSLText"/>
      </w:pPr>
    </w:p>
    <w:p w:rsidR="00E60D55" w:rsidP="00F02F91" w:rsidRDefault="00E60D55">
      <w:pPr>
        <w:pStyle w:val="RCWSLText"/>
      </w:pPr>
      <w:r>
        <w:tab/>
        <w:t>On page 56, at the beginning of line 5, strike "endorsed"</w:t>
      </w:r>
    </w:p>
    <w:p w:rsidR="00E60D55" w:rsidP="00F02F91" w:rsidRDefault="00E60D55">
      <w:pPr>
        <w:pStyle w:val="RCWSLText"/>
      </w:pPr>
    </w:p>
    <w:p w:rsidR="00E60D55" w:rsidP="00F02F91" w:rsidRDefault="00E60D55">
      <w:pPr>
        <w:pStyle w:val="RCWSLText"/>
      </w:pPr>
      <w:r>
        <w:tab/>
        <w:t>On page 56, line 26, after "learning," insert "jointly"</w:t>
      </w:r>
    </w:p>
    <w:p w:rsidR="00E60D55" w:rsidP="00F02F91" w:rsidRDefault="00E60D55">
      <w:pPr>
        <w:pStyle w:val="RCWSLText"/>
      </w:pPr>
    </w:p>
    <w:p w:rsidR="00E60D55" w:rsidP="00F02F91" w:rsidRDefault="00E60D55">
      <w:pPr>
        <w:pStyle w:val="RCWSLText"/>
      </w:pPr>
      <w:r>
        <w:tab/>
        <w:t>On page 56, line 27, after "management" insert "and the office of the superintendent of public instruction"</w:t>
      </w:r>
    </w:p>
    <w:p w:rsidR="00E60D55" w:rsidP="00F02F91" w:rsidRDefault="00E60D55">
      <w:pPr>
        <w:pStyle w:val="RCWSLText"/>
      </w:pPr>
    </w:p>
    <w:p w:rsidR="00E60D55" w:rsidP="00F02F91" w:rsidRDefault="00E60D55">
      <w:pPr>
        <w:pStyle w:val="RCWSLText"/>
      </w:pPr>
      <w:r>
        <w:tab/>
        <w:t>On page 56, line 28, after "Develop" insert "common"</w:t>
      </w:r>
    </w:p>
    <w:p w:rsidR="00F02F91" w:rsidP="00F02F91" w:rsidRDefault="00F02F91">
      <w:pPr>
        <w:pStyle w:val="RCWSLText"/>
      </w:pPr>
    </w:p>
    <w:p w:rsidR="00F02F91" w:rsidP="00F02F91" w:rsidRDefault="00F02F91">
      <w:pPr>
        <w:pStyle w:val="RCWSLText"/>
      </w:pPr>
      <w:r>
        <w:tab/>
        <w:t>On page 57, line 1, after "learning" insert "and work-integrated learning"</w:t>
      </w:r>
    </w:p>
    <w:p w:rsidR="00790D08" w:rsidP="00F02F91" w:rsidRDefault="00790D08">
      <w:pPr>
        <w:pStyle w:val="RCWSLText"/>
      </w:pPr>
    </w:p>
    <w:p w:rsidR="00790D08" w:rsidP="00F02F91" w:rsidRDefault="00790D08">
      <w:pPr>
        <w:pStyle w:val="RCWSLText"/>
      </w:pPr>
      <w:r>
        <w:tab/>
        <w:t>On page 57, line 2, after "the" strike "career connect Washington"</w:t>
      </w:r>
    </w:p>
    <w:p w:rsidR="00F02F91" w:rsidP="00F02F91" w:rsidRDefault="00F02F91">
      <w:pPr>
        <w:pStyle w:val="RCWSLText"/>
      </w:pPr>
    </w:p>
    <w:p w:rsidR="00F02F91" w:rsidP="00F02F91" w:rsidRDefault="00F02F91">
      <w:pPr>
        <w:pStyle w:val="RCWSLText"/>
      </w:pPr>
      <w:r>
        <w:tab/>
        <w:t>On page 57, line 8, after "learning" insert "and work-integrated learning"</w:t>
      </w:r>
    </w:p>
    <w:p w:rsidR="00F02F91" w:rsidP="00F02F91" w:rsidRDefault="00F02F91">
      <w:pPr>
        <w:pStyle w:val="RCWSLText"/>
      </w:pPr>
    </w:p>
    <w:p w:rsidR="00F02F91" w:rsidP="00F02F91" w:rsidRDefault="00F02F91">
      <w:pPr>
        <w:pStyle w:val="RCWSLText"/>
      </w:pPr>
      <w:r>
        <w:tab/>
        <w:t>On page 57, line 9, after "learning" insert "and work-integrated learning"</w:t>
      </w:r>
    </w:p>
    <w:p w:rsidR="00790D08" w:rsidP="00F02F91" w:rsidRDefault="00790D08">
      <w:pPr>
        <w:pStyle w:val="RCWSLText"/>
      </w:pPr>
    </w:p>
    <w:p w:rsidR="00790D08" w:rsidP="00790D08" w:rsidRDefault="00790D08">
      <w:pPr>
        <w:pStyle w:val="RCWSLText"/>
      </w:pPr>
      <w:r>
        <w:tab/>
        <w:t>On page 57, line 19, after "learning" insert "and work-integrated learning"</w:t>
      </w:r>
    </w:p>
    <w:p w:rsidR="00790D08" w:rsidP="00F02F91" w:rsidRDefault="00790D08">
      <w:pPr>
        <w:pStyle w:val="RCWSLText"/>
      </w:pPr>
    </w:p>
    <w:p w:rsidR="00F02F91" w:rsidP="00F02F91" w:rsidRDefault="00790D08">
      <w:pPr>
        <w:pStyle w:val="RCWSLText"/>
      </w:pPr>
      <w:r>
        <w:lastRenderedPageBreak/>
        <w:tab/>
      </w:r>
      <w:r w:rsidR="00F02F91">
        <w:t>On page 57, line 27, after "office" insert ", the office of the superintendent of public instruction,"</w:t>
      </w:r>
    </w:p>
    <w:p w:rsidR="00F02F91" w:rsidP="00F02F91" w:rsidRDefault="00F02F91">
      <w:pPr>
        <w:pStyle w:val="RCWSLText"/>
      </w:pPr>
    </w:p>
    <w:p w:rsidR="002C1C2D" w:rsidP="00F02F91" w:rsidRDefault="002C1C2D">
      <w:pPr>
        <w:pStyle w:val="RCWSLText"/>
      </w:pPr>
      <w:r>
        <w:tab/>
        <w:t>On page 59, beginning on line 21, strike all of subsection (d)</w:t>
      </w:r>
    </w:p>
    <w:p w:rsidRPr="00F02F91" w:rsidR="00F02F91" w:rsidP="00F02F91" w:rsidRDefault="00F02F91">
      <w:pPr>
        <w:pStyle w:val="RCWSLText"/>
      </w:pPr>
      <w:r>
        <w:tab/>
      </w:r>
      <w:r>
        <w:tab/>
      </w:r>
    </w:p>
    <w:p w:rsidRPr="00FF49CC" w:rsidR="00DF5D0E" w:rsidP="00FF49CC" w:rsidRDefault="00DF5D0E">
      <w:pPr>
        <w:suppressLineNumbers/>
        <w:rPr>
          <w:spacing w:val="-3"/>
        </w:rPr>
      </w:pPr>
    </w:p>
    <w:permEnd w:id="1479098063"/>
    <w:p w:rsidR="00ED2EEB" w:rsidP="00FF49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08578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49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F49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2F91">
                  <w:t xml:space="preserve">Removes the provisions requiring the </w:t>
                </w:r>
                <w:r w:rsidR="00E60D55">
                  <w:t xml:space="preserve">cross agency </w:t>
                </w:r>
                <w:r w:rsidR="00F02F91">
                  <w:t>work group to endorse career launch programs.</w:t>
                </w:r>
              </w:p>
              <w:p w:rsidR="00F02F91" w:rsidP="00FF49CC" w:rsidRDefault="00F02F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02F91" w:rsidP="00E60D55" w:rsidRDefault="00F02F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grant program administrator to consult with the </w:t>
                </w:r>
                <w:r w:rsidR="00E60D55">
                  <w:t>Office of the S</w:t>
                </w:r>
                <w:r>
                  <w:t xml:space="preserve">uperintendent of </w:t>
                </w:r>
                <w:r w:rsidR="00E60D55">
                  <w:t>P</w:t>
                </w:r>
                <w:r>
                  <w:t xml:space="preserve">ublic </w:t>
                </w:r>
                <w:r w:rsidR="00E60D55">
                  <w:t>I</w:t>
                </w:r>
                <w:r>
                  <w:t>nstruction (OSPI)</w:t>
                </w:r>
                <w:r w:rsidR="00E60D55">
                  <w:t xml:space="preserve">, as well as the Governor's office and the work group, </w:t>
                </w:r>
                <w:r w:rsidR="00283420">
                  <w:t xml:space="preserve">when developing </w:t>
                </w:r>
                <w:r w:rsidR="002C1C2D">
                  <w:t xml:space="preserve">a </w:t>
                </w:r>
                <w:r w:rsidR="00E60D55">
                  <w:t>formal request for proposal</w:t>
                </w:r>
                <w:r w:rsidR="00283420">
                  <w:t>s</w:t>
                </w:r>
                <w:r w:rsidR="00E60D55">
                  <w:t xml:space="preserve"> for regional networks and program intermediaries.</w:t>
                </w:r>
                <w:r>
                  <w:t xml:space="preserve"> </w:t>
                </w:r>
              </w:p>
              <w:p w:rsidR="00E60D55" w:rsidP="00E60D55" w:rsidRDefault="00E60D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60D55" w:rsidP="00E60D55" w:rsidRDefault="00E60D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</w:t>
                </w:r>
                <w:r w:rsidR="005A76ED">
                  <w:t>that the d</w:t>
                </w:r>
                <w:r>
                  <w:t>ata encla</w:t>
                </w:r>
                <w:r w:rsidR="00283420">
                  <w:t>ve for career connected learning (CCL)</w:t>
                </w:r>
                <w:r>
                  <w:t xml:space="preserve"> be jointly led by the Education Research and Data Center</w:t>
                </w:r>
                <w:r w:rsidR="00283420">
                  <w:t xml:space="preserve"> (ERDC)</w:t>
                </w:r>
                <w:r>
                  <w:t xml:space="preserve"> and the OSPI</w:t>
                </w:r>
                <w:r w:rsidR="00283420">
                  <w:t xml:space="preserve"> (rather than led just by the ERDC)</w:t>
                </w:r>
                <w:r w:rsidR="005A76ED">
                  <w:t>.  Requires that, for purposes of the data enclave and tracking CCL programs, "</w:t>
                </w:r>
                <w:r w:rsidRPr="005A76ED" w:rsidR="005A76ED">
                  <w:t>common</w:t>
                </w:r>
                <w:r w:rsidR="005A76ED">
                  <w:t xml:space="preserve">" program codes must be developed.  </w:t>
                </w:r>
              </w:p>
              <w:p w:rsidR="002C1C2D" w:rsidP="00283420" w:rsidRDefault="002C1C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02F91" w:rsidP="00FF49CC" w:rsidRDefault="002834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Adds language referencing work-integrated learning in various provisions dealing with the grant program. </w:t>
                </w:r>
              </w:p>
              <w:p w:rsidRPr="0096303F" w:rsidR="00F02F91" w:rsidP="00FF49CC" w:rsidRDefault="00F02F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F49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0857846"/>
    </w:tbl>
    <w:p w:rsidR="00DF5D0E" w:rsidP="00FF49CC" w:rsidRDefault="00DF5D0E">
      <w:pPr>
        <w:pStyle w:val="BillEnd"/>
        <w:suppressLineNumbers/>
      </w:pPr>
    </w:p>
    <w:p w:rsidR="00DF5D0E" w:rsidP="00FF49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49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CC" w:rsidRDefault="00FF49CC" w:rsidP="00DF5D0E">
      <w:r>
        <w:separator/>
      </w:r>
    </w:p>
  </w:endnote>
  <w:endnote w:type="continuationSeparator" w:id="0">
    <w:p w:rsidR="00FF49CC" w:rsidRDefault="00FF49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2D" w:rsidRDefault="002C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59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1C2D">
      <w:t>2158-S2 AMH SANT TANG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59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1C2D">
      <w:t>2158-S2 AMH SANT TANG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CC" w:rsidRDefault="00FF49CC" w:rsidP="00DF5D0E">
      <w:r>
        <w:separator/>
      </w:r>
    </w:p>
  </w:footnote>
  <w:footnote w:type="continuationSeparator" w:id="0">
    <w:p w:rsidR="00FF49CC" w:rsidRDefault="00FF49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2D" w:rsidRDefault="002C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3420"/>
    <w:rsid w:val="002C1C2D"/>
    <w:rsid w:val="00316CD9"/>
    <w:rsid w:val="003E2FC6"/>
    <w:rsid w:val="00492DDC"/>
    <w:rsid w:val="004C6615"/>
    <w:rsid w:val="00523C5A"/>
    <w:rsid w:val="005A76E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0D0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9B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D55"/>
    <w:rsid w:val="00E66F5D"/>
    <w:rsid w:val="00E831A5"/>
    <w:rsid w:val="00E850E7"/>
    <w:rsid w:val="00EC4C96"/>
    <w:rsid w:val="00ED2EEB"/>
    <w:rsid w:val="00F02F91"/>
    <w:rsid w:val="00F229DE"/>
    <w:rsid w:val="00F304D3"/>
    <w:rsid w:val="00F4663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2E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SANT</SponsorAcronym>
  <DrafterAcronym>TANG</DrafterAcronym>
  <DraftNumber>111</DraftNumber>
  <ReferenceNumber>2SHB 2158</ReferenceNumber>
  <Floor>H AMD</Floor>
  <AmendmentNumber> 832</AmendmentNumber>
  <Sponsors>By Representative Santos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296</Words>
  <Characters>1575</Characters>
  <Application>Microsoft Office Word</Application>
  <DocSecurity>8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SANT TANG 111</vt:lpstr>
    </vt:vector>
  </TitlesOfParts>
  <Company>Washington State Legislature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SANT TANG 111</dc:title>
  <dc:creator>Trudes Tango</dc:creator>
  <cp:lastModifiedBy>Tango, Trudes</cp:lastModifiedBy>
  <cp:revision>3</cp:revision>
  <dcterms:created xsi:type="dcterms:W3CDTF">2019-04-26T21:24:00Z</dcterms:created>
  <dcterms:modified xsi:type="dcterms:W3CDTF">2019-04-26T22:36:00Z</dcterms:modified>
</cp:coreProperties>
</file>