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B43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6F63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6F6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6F63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6F63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6F63">
            <w:t>180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B43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6F63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6F6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845</w:t>
          </w:r>
        </w:sdtContent>
      </w:sdt>
    </w:p>
    <w:p w:rsidR="00DF5D0E" w:rsidP="00605C39" w:rsidRDefault="00DB432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6F63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6F6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04/26/2019</w:t>
          </w:r>
        </w:p>
      </w:sdtContent>
    </w:sdt>
    <w:p w:rsidR="00892FD6" w:rsidP="00892FD6" w:rsidRDefault="00892FD6">
      <w:pPr>
        <w:spacing w:line="408" w:lineRule="exact"/>
      </w:pPr>
      <w:bookmarkStart w:name="StartOfAmendmentBody" w:id="1"/>
      <w:bookmarkEnd w:id="1"/>
      <w:permStart w:edGrp="everyone" w:id="1834293408"/>
      <w:r>
        <w:tab/>
      </w:r>
      <w:r w:rsidR="002E6F63">
        <w:t xml:space="preserve">On page </w:t>
      </w:r>
      <w:r>
        <w:t>94, line 31, after "(6)" insert "The workforce education investment surcharge under this section does not apply if a person's primary business activities under subsections (2)(ff), (2)(gg), (2)(ll), (2)(pp), (2)(qq), or (2)(rr) of this section are performed in a rural underserved area.  For the purposes of this subsection, "rural underserved area" has the same meaning as in RCW 28B.99.010.</w:t>
      </w:r>
    </w:p>
    <w:p w:rsidR="00892FD6" w:rsidP="00892FD6" w:rsidRDefault="00892FD6">
      <w:pPr>
        <w:spacing w:line="408" w:lineRule="exact"/>
      </w:pPr>
      <w:r>
        <w:tab/>
        <w:t>(7)"</w:t>
      </w:r>
    </w:p>
    <w:p w:rsidR="00892FD6" w:rsidP="00892FD6" w:rsidRDefault="00892FD6">
      <w:pPr>
        <w:spacing w:line="408" w:lineRule="exact"/>
      </w:pPr>
    </w:p>
    <w:p w:rsidR="002E6F63" w:rsidP="00892FD6" w:rsidRDefault="00892FD6">
      <w:pPr>
        <w:pStyle w:val="Page"/>
      </w:pPr>
      <w:r>
        <w:tab/>
        <w:t>Renumber the remaining subsections consecutively and correct any internal references accordingly.</w:t>
      </w:r>
    </w:p>
    <w:p w:rsidRPr="002E6F63" w:rsidR="00DF5D0E" w:rsidP="002E6F63" w:rsidRDefault="00DF5D0E">
      <w:pPr>
        <w:suppressLineNumbers/>
        <w:rPr>
          <w:spacing w:val="-3"/>
        </w:rPr>
      </w:pPr>
    </w:p>
    <w:permEnd w:id="1834293408"/>
    <w:p w:rsidR="00ED2EEB" w:rsidP="002E6F6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08395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E6F6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E6F6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92FD6">
                  <w:t>Exempts physician’s offices, outpatient care centers, medical and diagnostic laboratories, dentist’s offices, offices of other health practitioners, and other ambulatory health care services from paying the B&amp;O surcharge if those business activities are conducted in a rural underserved area.</w:t>
                </w:r>
              </w:p>
              <w:p w:rsidRPr="007D1589" w:rsidR="001B4E53" w:rsidP="002E6F6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0839535"/>
    </w:tbl>
    <w:p w:rsidR="00DF5D0E" w:rsidP="002E6F63" w:rsidRDefault="00DF5D0E">
      <w:pPr>
        <w:pStyle w:val="BillEnd"/>
        <w:suppressLineNumbers/>
      </w:pPr>
    </w:p>
    <w:p w:rsidR="00DF5D0E" w:rsidP="002E6F6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E6F6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63" w:rsidRDefault="002E6F63" w:rsidP="00DF5D0E">
      <w:r>
        <w:separator/>
      </w:r>
    </w:p>
  </w:endnote>
  <w:endnote w:type="continuationSeparator" w:id="0">
    <w:p w:rsidR="002E6F63" w:rsidRDefault="002E6F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CC" w:rsidRDefault="00B7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B43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6F63">
      <w:t>2158-S2 AMH .... HARA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B43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74ACC">
      <w:t>2158-S2 AMH .... HARA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63" w:rsidRDefault="002E6F63" w:rsidP="00DF5D0E">
      <w:r>
        <w:separator/>
      </w:r>
    </w:p>
  </w:footnote>
  <w:footnote w:type="continuationSeparator" w:id="0">
    <w:p w:rsidR="002E6F63" w:rsidRDefault="002E6F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CC" w:rsidRDefault="00B74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6F63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2FD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4ACC"/>
    <w:rsid w:val="00B961E0"/>
    <w:rsid w:val="00BF44DF"/>
    <w:rsid w:val="00C61A83"/>
    <w:rsid w:val="00C8108C"/>
    <w:rsid w:val="00D40447"/>
    <w:rsid w:val="00D659AC"/>
    <w:rsid w:val="00DA47F3"/>
    <w:rsid w:val="00DB432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WALJ</SponsorAcronym>
  <DrafterAcronym>HARA</DrafterAcronym>
  <DraftNumber>180</DraftNumber>
  <ReferenceNumber>2SHB 2158</ReferenceNumber>
  <Floor>H AMD</Floor>
  <AmendmentNumber> 845</AmendmentNumber>
  <Sponsors>By Representative Walsh</Sponsors>
  <FloorAction>NOT 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137</Words>
  <Characters>806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WALJ HARA 180</dc:title>
  <dc:creator>Rachelle Harris</dc:creator>
  <cp:lastModifiedBy>Harris, Rachelle</cp:lastModifiedBy>
  <cp:revision>4</cp:revision>
  <dcterms:created xsi:type="dcterms:W3CDTF">2019-04-26T18:10:00Z</dcterms:created>
  <dcterms:modified xsi:type="dcterms:W3CDTF">2019-04-26T18:11:00Z</dcterms:modified>
</cp:coreProperties>
</file>