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name="_GoBack" w:id="0"/>
    <w:bookmarkEnd w:id="0"/>
    <w:p w:rsidR="00DF5D0E" w:rsidP="0072541D" w:rsidRDefault="004017DF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D838F8">
            <w:t>2240-S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D838F8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D838F8">
            <w:t>KRAF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D838F8">
            <w:t>ADAM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D838F8">
            <w:t>270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4017DF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D838F8">
            <w:rPr>
              <w:b/>
              <w:u w:val="single"/>
            </w:rPr>
            <w:t>SHB 2240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D838F8">
            <w:t>H AMD TO H AMD (H-4961.1/20)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1638</w:t>
          </w:r>
        </w:sdtContent>
      </w:sdt>
    </w:p>
    <w:p w:rsidR="00DF5D0E" w:rsidP="00605C39" w:rsidRDefault="004017DF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D838F8">
            <w:rPr>
              <w:sz w:val="22"/>
            </w:rPr>
            <w:t xml:space="preserve">By Representative Kraft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D838F8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 </w:t>
          </w:r>
        </w:p>
      </w:sdtContent>
    </w:sdt>
    <w:p w:rsidR="00DE3F00" w:rsidP="00DE3F00" w:rsidRDefault="00DE256E">
      <w:pPr>
        <w:pStyle w:val="Page"/>
      </w:pPr>
      <w:bookmarkStart w:name="StartOfAmendmentBody" w:id="1"/>
      <w:bookmarkEnd w:id="1"/>
      <w:permStart w:edGrp="everyone" w:id="1482251562"/>
      <w:r>
        <w:tab/>
      </w:r>
      <w:r w:rsidR="00DE3F00">
        <w:t>On page 1, line 26 of the striking amendment, after "officers," insert "or any person who possesses a firearm for the purpose of lawful self-defense or defense of the state,"</w:t>
      </w:r>
    </w:p>
    <w:p w:rsidR="00D838F8" w:rsidP="00C8108C" w:rsidRDefault="00D838F8">
      <w:pPr>
        <w:pStyle w:val="Page"/>
      </w:pPr>
    </w:p>
    <w:p w:rsidRPr="00D838F8" w:rsidR="00DF5D0E" w:rsidP="00D838F8" w:rsidRDefault="00DF5D0E">
      <w:pPr>
        <w:suppressLineNumbers/>
        <w:rPr>
          <w:spacing w:val="-3"/>
        </w:rPr>
      </w:pPr>
    </w:p>
    <w:permEnd w:id="1482251562"/>
    <w:p w:rsidR="00ED2EEB" w:rsidP="00D838F8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917382080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D838F8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D838F8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 </w:t>
                </w:r>
                <w:r w:rsidR="00DE3F00">
                  <w:t>Adds an exemption from the large capacity magazine prohibitions for any person who lawfully possesses a firearm for the purpose of lawful self-defense or defense of the state, while acting within the scope of the person's duties and if authorized to acquire a large capacity magazine in connection with official duties.</w:t>
                </w:r>
              </w:p>
              <w:p w:rsidRPr="007D1589" w:rsidR="001B4E53" w:rsidP="00D838F8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917382080"/>
    </w:tbl>
    <w:p w:rsidR="00DF5D0E" w:rsidP="00D838F8" w:rsidRDefault="00DF5D0E">
      <w:pPr>
        <w:pStyle w:val="BillEnd"/>
        <w:suppressLineNumbers/>
      </w:pPr>
    </w:p>
    <w:p w:rsidR="00DF5D0E" w:rsidP="00D838F8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D838F8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38F8" w:rsidRDefault="00D838F8" w:rsidP="00DF5D0E">
      <w:r>
        <w:separator/>
      </w:r>
    </w:p>
  </w:endnote>
  <w:endnote w:type="continuationSeparator" w:id="0">
    <w:p w:rsidR="00D838F8" w:rsidRDefault="00D838F8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3035" w:rsidRDefault="0079303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4017DF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D838F8">
      <w:t>2240-S AMH .... ADAM 270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4017DF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793035">
      <w:t>2240-S AMH .... ADAM 270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38F8" w:rsidRDefault="00D838F8" w:rsidP="00DF5D0E">
      <w:r>
        <w:separator/>
      </w:r>
    </w:p>
  </w:footnote>
  <w:footnote w:type="continuationSeparator" w:id="0">
    <w:p w:rsidR="00D838F8" w:rsidRDefault="00D838F8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3035" w:rsidRDefault="0079303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D0E"/>
    <w:rsid w:val="00050639"/>
    <w:rsid w:val="00060D21"/>
    <w:rsid w:val="00096165"/>
    <w:rsid w:val="000C6C82"/>
    <w:rsid w:val="000E603A"/>
    <w:rsid w:val="00102468"/>
    <w:rsid w:val="00106544"/>
    <w:rsid w:val="00146AAF"/>
    <w:rsid w:val="001A775A"/>
    <w:rsid w:val="001B4E53"/>
    <w:rsid w:val="001C1B27"/>
    <w:rsid w:val="001C7F91"/>
    <w:rsid w:val="001E6675"/>
    <w:rsid w:val="00217E8A"/>
    <w:rsid w:val="00265296"/>
    <w:rsid w:val="00281CBD"/>
    <w:rsid w:val="00316CD9"/>
    <w:rsid w:val="003E2FC6"/>
    <w:rsid w:val="004017DF"/>
    <w:rsid w:val="00492DDC"/>
    <w:rsid w:val="004C6615"/>
    <w:rsid w:val="00523C5A"/>
    <w:rsid w:val="005E69C3"/>
    <w:rsid w:val="00605C39"/>
    <w:rsid w:val="006841E6"/>
    <w:rsid w:val="006F7027"/>
    <w:rsid w:val="007049E4"/>
    <w:rsid w:val="0072335D"/>
    <w:rsid w:val="0072541D"/>
    <w:rsid w:val="00757317"/>
    <w:rsid w:val="007769AF"/>
    <w:rsid w:val="00793035"/>
    <w:rsid w:val="007D1589"/>
    <w:rsid w:val="007D35D4"/>
    <w:rsid w:val="0083749C"/>
    <w:rsid w:val="008443FE"/>
    <w:rsid w:val="00846034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F44DF"/>
    <w:rsid w:val="00C61A83"/>
    <w:rsid w:val="00C8108C"/>
    <w:rsid w:val="00D40447"/>
    <w:rsid w:val="00D659AC"/>
    <w:rsid w:val="00D838F8"/>
    <w:rsid w:val="00DA47F3"/>
    <w:rsid w:val="00DC2C13"/>
    <w:rsid w:val="00DE256E"/>
    <w:rsid w:val="00DE3F00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ADD"/>
    <w:rsid w:val="00372ADD"/>
    <w:rsid w:val="004E16B2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2240-S</BillDocName>
  <AmendType>AMH</AmendType>
  <SponsorAcronym>KRAF</SponsorAcronym>
  <DrafterAcronym>ADAM</DrafterAcronym>
  <DraftNumber>270</DraftNumber>
  <ReferenceNumber>SHB 2240</ReferenceNumber>
  <Floor>H AMD TO H AMD (H-4961.1/20)</Floor>
  <AmendmentNumber> 1638</AmendmentNumber>
  <Sponsors>By Representative Kraft</Sponsors>
  <FloorAction> 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2</TotalTime>
  <Pages>1</Pages>
  <Words>111</Words>
  <Characters>549</Characters>
  <Application>Microsoft Office Word</Application>
  <DocSecurity>8</DocSecurity>
  <Lines>23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Amendment</vt:lpstr>
    </vt:vector>
  </TitlesOfParts>
  <Company>Washington State Legislature</Company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2240-S AMH KRAF ADAM 270</dc:title>
  <dc:creator>Edie Adams</dc:creator>
  <cp:lastModifiedBy>Adams, Edie</cp:lastModifiedBy>
  <cp:revision>4</cp:revision>
  <dcterms:created xsi:type="dcterms:W3CDTF">2020-02-16T19:10:00Z</dcterms:created>
  <dcterms:modified xsi:type="dcterms:W3CDTF">2020-02-16T19:12:00Z</dcterms:modified>
</cp:coreProperties>
</file>