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E90EB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C359A">
            <w:t>2240-S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C359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C359A">
            <w:t>KRET</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C359A">
            <w:t>ADAM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C359A">
            <w:t>295</w:t>
          </w:r>
        </w:sdtContent>
      </w:sdt>
    </w:p>
    <w:p w:rsidR="00DF5D0E" w:rsidP="00B73E0A" w:rsidRDefault="00AA1230">
      <w:pPr>
        <w:pStyle w:val="OfferedBy"/>
        <w:spacing w:after="120"/>
      </w:pPr>
      <w:r>
        <w:tab/>
      </w:r>
      <w:r>
        <w:tab/>
      </w:r>
      <w:r>
        <w:tab/>
      </w:r>
    </w:p>
    <w:p w:rsidR="00DF5D0E" w:rsidRDefault="00E90EB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C359A">
            <w:rPr>
              <w:b/>
              <w:u w:val="single"/>
            </w:rPr>
            <w:t>SHB 2240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C359A">
            <w:t>H AMD TO H AMD (H-4961.1/20)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1568</w:t>
          </w:r>
        </w:sdtContent>
      </w:sdt>
    </w:p>
    <w:p w:rsidR="00DF5D0E" w:rsidP="00605C39" w:rsidRDefault="00E90EB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C359A">
            <w:rPr>
              <w:sz w:val="22"/>
            </w:rPr>
            <w:t>By Representative Kretz</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C359A">
          <w:pPr>
            <w:spacing w:after="400" w:line="408" w:lineRule="exact"/>
            <w:jc w:val="right"/>
            <w:rPr>
              <w:b/>
              <w:bCs/>
            </w:rPr>
          </w:pPr>
          <w:r>
            <w:rPr>
              <w:b/>
              <w:bCs/>
            </w:rPr>
            <w:t xml:space="preserve"> </w:t>
          </w:r>
        </w:p>
      </w:sdtContent>
    </w:sdt>
    <w:p w:rsidR="002F22BD" w:rsidP="002F22BD" w:rsidRDefault="00DE256E">
      <w:pPr>
        <w:pStyle w:val="Page"/>
      </w:pPr>
      <w:bookmarkStart w:name="StartOfAmendmentBody" w:id="1"/>
      <w:bookmarkEnd w:id="1"/>
      <w:permStart w:edGrp="everyone" w:id="293679017"/>
      <w:r>
        <w:tab/>
      </w:r>
      <w:r w:rsidR="004C359A">
        <w:t xml:space="preserve">On page </w:t>
      </w:r>
      <w:r w:rsidR="002F22BD">
        <w:t xml:space="preserve">3, line 31 of the striking amendment, after "firearm." insert the following: </w:t>
      </w:r>
    </w:p>
    <w:p w:rsidR="002F22BD" w:rsidP="002F22BD" w:rsidRDefault="002F22BD">
      <w:pPr>
        <w:pStyle w:val="Page"/>
      </w:pPr>
      <w:r>
        <w:tab/>
        <w:t>"</w:t>
      </w:r>
      <w:bookmarkStart w:name="_Hlk32769106" w:id="2"/>
      <w:r>
        <w:t>(6) This section does not apply to any Indian tribe or any member of a</w:t>
      </w:r>
      <w:r w:rsidR="009A4167">
        <w:t xml:space="preserve">n </w:t>
      </w:r>
      <w:r>
        <w:t xml:space="preserve">Indian tribe.  Indian tribes and tribal members </w:t>
      </w:r>
      <w:r w:rsidRPr="002F22BD">
        <w:t>may</w:t>
      </w:r>
      <w:r>
        <w:t xml:space="preserve"> lawfully purchase, acquire, possess, sell, </w:t>
      </w:r>
      <w:r w:rsidR="009A4167">
        <w:t xml:space="preserve">and </w:t>
      </w:r>
      <w:r>
        <w:t>transfer</w:t>
      </w:r>
      <w:r w:rsidR="009A4167">
        <w:t xml:space="preserve"> large capacity magazines</w:t>
      </w:r>
      <w:r>
        <w:t xml:space="preserve">, and use large </w:t>
      </w:r>
      <w:r w:rsidRPr="002F22BD">
        <w:t xml:space="preserve">capacity magazines </w:t>
      </w:r>
      <w:r>
        <w:t xml:space="preserve">while </w:t>
      </w:r>
      <w:r w:rsidRPr="002F22BD">
        <w:t>engaged in hunting</w:t>
      </w:r>
      <w:r>
        <w:t xml:space="preserve"> or other outdoor activities</w:t>
      </w:r>
      <w:r w:rsidRPr="002F22BD">
        <w:t xml:space="preserve">, </w:t>
      </w:r>
      <w:r>
        <w:t xml:space="preserve">sport shooting events, </w:t>
      </w:r>
      <w:r w:rsidRPr="002F22BD">
        <w:t>target and accuracy practice, self</w:t>
      </w:r>
      <w:r>
        <w:t>-</w:t>
      </w:r>
      <w:r w:rsidRPr="002F22BD">
        <w:t>defense</w:t>
      </w:r>
      <w:r w:rsidR="009A4167">
        <w:t>,</w:t>
      </w:r>
      <w:r w:rsidRPr="002F22BD">
        <w:t xml:space="preserve"> and any other lawful activit</w:t>
      </w:r>
      <w:r>
        <w:t>ies</w:t>
      </w:r>
      <w:r w:rsidRPr="002F22BD">
        <w:t>.</w:t>
      </w:r>
    </w:p>
    <w:p w:rsidR="002F22BD" w:rsidP="000356C6" w:rsidRDefault="002F22BD">
      <w:pPr>
        <w:pStyle w:val="BegSec-New"/>
      </w:pPr>
      <w:r>
        <w:rPr>
          <w:u w:val="single"/>
        </w:rPr>
        <w:t>NEW SECTION.</w:t>
      </w:r>
      <w:r>
        <w:rPr>
          <w:b/>
        </w:rPr>
        <w:t xml:space="preserve"> Sec. 2.</w:t>
      </w:r>
      <w:r w:rsidRPr="000356C6">
        <w:rPr>
          <w:bCs/>
        </w:rPr>
        <w:t xml:space="preserve">  </w:t>
      </w:r>
      <w:r w:rsidRPr="000356C6" w:rsidR="000356C6">
        <w:rPr>
          <w:bCs/>
        </w:rPr>
        <w:t xml:space="preserve">The legislature finds that Indian tribes are sovereign governments whose members enjoy constitutional rights and treaty rights, including hunting treaty rights. The legislature also finds that tribal members are entitled to exercise hunting treaty rights by use of constitutionally protected firearms. The legislature intends to honor tribal treaty rights as well as the constitutional right to keep and bear arms under the Second Amendment of the United States </w:t>
      </w:r>
      <w:r w:rsidR="00C779E3">
        <w:rPr>
          <w:bCs/>
        </w:rPr>
        <w:t>C</w:t>
      </w:r>
      <w:r w:rsidRPr="000356C6" w:rsidR="000356C6">
        <w:rPr>
          <w:bCs/>
        </w:rPr>
        <w:t xml:space="preserve">onstitution and Article I, section 24 of the Washington </w:t>
      </w:r>
      <w:r w:rsidR="00C779E3">
        <w:rPr>
          <w:bCs/>
        </w:rPr>
        <w:t>C</w:t>
      </w:r>
      <w:r w:rsidRPr="000356C6" w:rsidR="000356C6">
        <w:rPr>
          <w:bCs/>
        </w:rPr>
        <w:t>onstitution by exempting Indian tribes and tribal members from the provisions of this act.</w:t>
      </w:r>
      <w:bookmarkEnd w:id="2"/>
      <w:r>
        <w:t>"</w:t>
      </w:r>
    </w:p>
    <w:p w:rsidR="004C359A" w:rsidP="00C8108C" w:rsidRDefault="004C359A">
      <w:pPr>
        <w:pStyle w:val="Page"/>
      </w:pPr>
    </w:p>
    <w:p w:rsidRPr="004C359A" w:rsidR="00DF5D0E" w:rsidP="004C359A" w:rsidRDefault="00DF5D0E">
      <w:pPr>
        <w:suppressLineNumbers/>
        <w:rPr>
          <w:spacing w:val="-3"/>
        </w:rPr>
      </w:pPr>
    </w:p>
    <w:permEnd w:id="293679017"/>
    <w:p w:rsidR="00ED2EEB" w:rsidP="004C359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8091403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4C359A" w:rsidRDefault="00D659AC">
                <w:pPr>
                  <w:pStyle w:val="Effect"/>
                  <w:suppressLineNumbers/>
                  <w:shd w:val="clear" w:color="auto" w:fill="auto"/>
                  <w:ind w:left="0" w:firstLine="0"/>
                </w:pPr>
              </w:p>
            </w:tc>
            <w:tc>
              <w:tcPr>
                <w:tcW w:w="9874" w:type="dxa"/>
                <w:shd w:val="clear" w:color="auto" w:fill="FFFFFF" w:themeFill="background1"/>
              </w:tcPr>
              <w:p w:rsidR="001C1B27" w:rsidP="004C359A"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9A4167">
                  <w:t xml:space="preserve">States findings that Indian tribes are sovereign governments whose members enjoy constitutional rights and treaty rights, including hunting treaty rights.  States intent to protect the constitutional and treaty rights of tribal members, including the right to exercise their hunting treaty rights by use of constitutionally protected firearms, by exempting Indian tribes and tribal members from the act. </w:t>
                </w:r>
              </w:p>
              <w:p w:rsidR="009A4167" w:rsidP="004C359A" w:rsidRDefault="009A4167">
                <w:pPr>
                  <w:pStyle w:val="Effect"/>
                  <w:suppressLineNumbers/>
                  <w:shd w:val="clear" w:color="auto" w:fill="auto"/>
                  <w:ind w:left="0" w:firstLine="0"/>
                </w:pPr>
              </w:p>
              <w:p w:rsidRPr="0096303F" w:rsidR="009A4167" w:rsidP="004C359A" w:rsidRDefault="00165FA8">
                <w:pPr>
                  <w:pStyle w:val="Effect"/>
                  <w:suppressLineNumbers/>
                  <w:shd w:val="clear" w:color="auto" w:fill="auto"/>
                  <w:ind w:left="0" w:firstLine="0"/>
                </w:pPr>
                <w:r>
                  <w:t xml:space="preserve">Provides that the provisions of the act do not apply to Indian </w:t>
                </w:r>
                <w:r>
                  <w:lastRenderedPageBreak/>
                  <w:t xml:space="preserve">tribes or tribal members, and states that Indian tribes and tribal members may lawfully purchase, acquire, possess, sell, and transfer large capacity magazines, and use large </w:t>
                </w:r>
                <w:r w:rsidRPr="002F22BD">
                  <w:t xml:space="preserve">capacity magazines </w:t>
                </w:r>
                <w:r>
                  <w:t xml:space="preserve">while </w:t>
                </w:r>
                <w:r w:rsidRPr="002F22BD">
                  <w:t>engaged in hunting</w:t>
                </w:r>
                <w:r>
                  <w:t xml:space="preserve"> or other outdoor activities</w:t>
                </w:r>
                <w:r w:rsidRPr="002F22BD">
                  <w:t xml:space="preserve">, </w:t>
                </w:r>
                <w:r>
                  <w:t xml:space="preserve">sport shooting events, </w:t>
                </w:r>
                <w:r w:rsidRPr="002F22BD">
                  <w:t>target and accuracy practice, self</w:t>
                </w:r>
                <w:r>
                  <w:t>-</w:t>
                </w:r>
                <w:r w:rsidRPr="002F22BD">
                  <w:t>defense</w:t>
                </w:r>
                <w:r>
                  <w:t>,</w:t>
                </w:r>
                <w:r w:rsidRPr="002F22BD">
                  <w:t xml:space="preserve"> and any other lawful activit</w:t>
                </w:r>
                <w:r>
                  <w:t>ies.</w:t>
                </w:r>
              </w:p>
              <w:p w:rsidRPr="007D1589" w:rsidR="001B4E53" w:rsidP="004C359A" w:rsidRDefault="001B4E53">
                <w:pPr>
                  <w:pStyle w:val="ListBullet"/>
                  <w:numPr>
                    <w:ilvl w:val="0"/>
                    <w:numId w:val="0"/>
                  </w:numPr>
                  <w:suppressLineNumbers/>
                </w:pPr>
              </w:p>
            </w:tc>
          </w:tr>
        </w:sdtContent>
      </w:sdt>
      <w:permEnd w:id="480914038"/>
    </w:tbl>
    <w:p w:rsidR="00DF5D0E" w:rsidP="004C359A" w:rsidRDefault="00DF5D0E">
      <w:pPr>
        <w:pStyle w:val="BillEnd"/>
        <w:suppressLineNumbers/>
      </w:pPr>
    </w:p>
    <w:p w:rsidR="00DF5D0E" w:rsidP="004C359A" w:rsidRDefault="00DE256E">
      <w:pPr>
        <w:pStyle w:val="BillEnd"/>
        <w:suppressLineNumbers/>
      </w:pPr>
      <w:r>
        <w:rPr>
          <w:b/>
        </w:rPr>
        <w:t>--- END ---</w:t>
      </w:r>
    </w:p>
    <w:p w:rsidR="00DF5D0E" w:rsidP="004C359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59A" w:rsidRDefault="004C359A" w:rsidP="00DF5D0E">
      <w:r>
        <w:separator/>
      </w:r>
    </w:p>
  </w:endnote>
  <w:endnote w:type="continuationSeparator" w:id="0">
    <w:p w:rsidR="004C359A" w:rsidRDefault="004C359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7FD" w:rsidRDefault="00B267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8F3577">
    <w:pPr>
      <w:pStyle w:val="AmendDraftFooter"/>
    </w:pPr>
    <w:fldSimple w:instr=" TITLE   \* MERGEFORMAT ">
      <w:r>
        <w:t>2240-S AMH KRET ADAM 295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8F3577">
    <w:pPr>
      <w:pStyle w:val="AmendDraftFooter"/>
    </w:pPr>
    <w:fldSimple w:instr=" TITLE   \* MERGEFORMAT ">
      <w:r>
        <w:t>2240-S AMH KRET ADAM 295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59A" w:rsidRDefault="004C359A" w:rsidP="00DF5D0E">
      <w:r>
        <w:separator/>
      </w:r>
    </w:p>
  </w:footnote>
  <w:footnote w:type="continuationSeparator" w:id="0">
    <w:p w:rsidR="004C359A" w:rsidRDefault="004C359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7FD" w:rsidRDefault="00B267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356C6"/>
    <w:rsid w:val="00050639"/>
    <w:rsid w:val="00060D21"/>
    <w:rsid w:val="00096165"/>
    <w:rsid w:val="000C6C82"/>
    <w:rsid w:val="000E603A"/>
    <w:rsid w:val="00102468"/>
    <w:rsid w:val="00106544"/>
    <w:rsid w:val="00146AAF"/>
    <w:rsid w:val="00165FA8"/>
    <w:rsid w:val="001A775A"/>
    <w:rsid w:val="001B4E53"/>
    <w:rsid w:val="001C1B27"/>
    <w:rsid w:val="001C7F91"/>
    <w:rsid w:val="001E6675"/>
    <w:rsid w:val="00217E8A"/>
    <w:rsid w:val="00265296"/>
    <w:rsid w:val="00281CBD"/>
    <w:rsid w:val="002F22BD"/>
    <w:rsid w:val="00316CD9"/>
    <w:rsid w:val="003E2FC6"/>
    <w:rsid w:val="00492DDC"/>
    <w:rsid w:val="004C359A"/>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8F3577"/>
    <w:rsid w:val="00931B84"/>
    <w:rsid w:val="0096303F"/>
    <w:rsid w:val="00972869"/>
    <w:rsid w:val="00984CD1"/>
    <w:rsid w:val="009A4167"/>
    <w:rsid w:val="009F23A9"/>
    <w:rsid w:val="00A01F29"/>
    <w:rsid w:val="00A17B5B"/>
    <w:rsid w:val="00A4729B"/>
    <w:rsid w:val="00A93D4A"/>
    <w:rsid w:val="00AA1230"/>
    <w:rsid w:val="00AB682C"/>
    <w:rsid w:val="00AD2D0A"/>
    <w:rsid w:val="00B267FD"/>
    <w:rsid w:val="00B31D1C"/>
    <w:rsid w:val="00B41494"/>
    <w:rsid w:val="00B518D0"/>
    <w:rsid w:val="00B56650"/>
    <w:rsid w:val="00B73E0A"/>
    <w:rsid w:val="00B961E0"/>
    <w:rsid w:val="00BF44DF"/>
    <w:rsid w:val="00C61A83"/>
    <w:rsid w:val="00C779E3"/>
    <w:rsid w:val="00C8108C"/>
    <w:rsid w:val="00D40447"/>
    <w:rsid w:val="00D659AC"/>
    <w:rsid w:val="00DA47F3"/>
    <w:rsid w:val="00DC2C13"/>
    <w:rsid w:val="00DE256E"/>
    <w:rsid w:val="00DF5D0E"/>
    <w:rsid w:val="00E11182"/>
    <w:rsid w:val="00E1471A"/>
    <w:rsid w:val="00E267B1"/>
    <w:rsid w:val="00E41CC6"/>
    <w:rsid w:val="00E66F5D"/>
    <w:rsid w:val="00E831A5"/>
    <w:rsid w:val="00E850E7"/>
    <w:rsid w:val="00E90EB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950B6C"/>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2240-S</BillDocName>
  <AmendType>AMH</AmendType>
  <SponsorAcronym>KRET</SponsorAcronym>
  <DrafterAcronym>ADAM</DrafterAcronym>
  <DraftNumber>295</DraftNumber>
  <ReferenceNumber>SHB 2240</ReferenceNumber>
  <Floor>H AMD TO H AMD (H-4961.1/20)</Floor>
  <AmendmentNumber> 1568</AmendmentNumber>
  <Sponsors>By Representative Kretz</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34</TotalTime>
  <Pages>2</Pages>
  <Words>317</Words>
  <Characters>1785</Characters>
  <Application>Microsoft Office Word</Application>
  <DocSecurity>8</DocSecurity>
  <Lines>48</Lines>
  <Paragraphs>10</Paragraphs>
  <ScaleCrop>false</ScaleCrop>
  <HeadingPairs>
    <vt:vector size="2" baseType="variant">
      <vt:variant>
        <vt:lpstr>Title</vt:lpstr>
      </vt:variant>
      <vt:variant>
        <vt:i4>1</vt:i4>
      </vt:variant>
    </vt:vector>
  </HeadingPairs>
  <TitlesOfParts>
    <vt:vector size="1" baseType="lpstr">
      <vt:lpstr>2240-S AMH KRET ADAM 295</vt:lpstr>
    </vt:vector>
  </TitlesOfParts>
  <Company>Washington State Legislature</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2240-S AMH KRET ADAM 295</dc:title>
  <dc:creator>Edie Adams</dc:creator>
  <cp:lastModifiedBy>Adams, Edie</cp:lastModifiedBy>
  <cp:revision>7</cp:revision>
  <dcterms:created xsi:type="dcterms:W3CDTF">2020-02-17T00:48:00Z</dcterms:created>
  <dcterms:modified xsi:type="dcterms:W3CDTF">2020-02-17T02:52:00Z</dcterms:modified>
</cp:coreProperties>
</file>