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d71fb0e7747ee" /></Relationships>
</file>

<file path=word/document.xml><?xml version="1.0" encoding="utf-8"?>
<w:document xmlns:w="http://schemas.openxmlformats.org/wordprocessingml/2006/main">
  <w:body>
    <w:p>
      <w:r>
        <w:rPr>
          <w:b/>
        </w:rPr>
        <w:r>
          <w:rPr/>
          <w:t xml:space="preserve">2314-S2</w:t>
        </w:r>
      </w:r>
      <w:r>
        <w:rPr>
          <w:b/>
        </w:rPr>
        <w:t xml:space="preserve"> </w:t>
        <w:t xml:space="preserve">AMH</w:t>
      </w:r>
      <w:r>
        <w:rPr>
          <w:b/>
        </w:rPr>
        <w:t xml:space="preserve"> </w:t>
        <w:r>
          <w:rPr/>
          <w:t xml:space="preserve">KLIP</w:t>
        </w:r>
      </w:r>
      <w:r>
        <w:rPr>
          <w:b/>
        </w:rPr>
        <w:t xml:space="preserve"> </w:t>
        <w:r>
          <w:rPr/>
          <w:t xml:space="preserve">H4864.1</w:t>
        </w:r>
      </w:r>
      <w:r>
        <w:rPr>
          <w:b/>
        </w:rPr>
        <w:t xml:space="preserve"> - NOT FOR FLOOR USE</w:t>
      </w:r>
    </w:p>
    <w:p>
      <w:pPr>
        <w:ind w:left="0" w:right="0" w:firstLine="576"/>
      </w:pPr>
    </w:p>
    <w:p>
      <w:pPr>
        <w:spacing w:before="480" w:after="0" w:line="408" w:lineRule="exact"/>
      </w:pPr>
      <w:r>
        <w:rPr>
          <w:b/>
          <w:u w:val="single"/>
        </w:rPr>
        <w:t xml:space="preserve">2SHB 2314</w:t>
      </w:r>
      <w:r>
        <w:t xml:space="preserve"> -</w:t>
      </w:r>
      <w:r>
        <w:t xml:space="preserve"> </w:t>
        <w:t xml:space="preserve">H AMD</w:t>
      </w:r>
      <w:r>
        <w:t xml:space="preserve"> </w:t>
      </w:r>
      <w:r>
        <w:rPr>
          <w:b/>
        </w:rPr>
        <w:t xml:space="preserve">1229</w:t>
      </w:r>
    </w:p>
    <w:p>
      <w:pPr>
        <w:spacing w:before="0" w:after="0" w:line="408" w:lineRule="exact"/>
        <w:ind w:left="0" w:right="0" w:firstLine="576"/>
        <w:jc w:val="left"/>
      </w:pPr>
      <w:r>
        <w:rPr/>
        <w:t xml:space="preserve">By Representative Klippert</w:t>
      </w:r>
    </w:p>
    <w:p>
      <w:pPr>
        <w:jc w:val="right"/>
      </w:pPr>
    </w:p>
    <w:p>
      <w:pPr>
        <w:spacing w:before="0" w:after="0" w:line="408" w:lineRule="exact"/>
        <w:ind w:left="0" w:right="0" w:firstLine="576"/>
        <w:jc w:val="left"/>
      </w:pPr>
      <w:r>
        <w:rPr/>
        <w:t xml:space="preserve">Beginning on page 4, line 38, strike all of subsection (12)</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Removes statutory language stating that the costs of examinations and preparing recommended service delivery plans for impaired driving Drug Offender Sentencing Alternatives may be paid, at the option of the county, from funds provided through the Criminal Justice Treatment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13a1f982b47e3" /></Relationships>
</file>