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697D2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E10A7">
            <w:t>2456-S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E10A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E10A7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E10A7">
            <w:t>EYCH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E10A7">
            <w:t>202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97D2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E10A7">
            <w:rPr>
              <w:b/>
              <w:u w:val="single"/>
            </w:rPr>
            <w:t>SHB 2456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E10A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1157</w:t>
          </w:r>
        </w:sdtContent>
      </w:sdt>
    </w:p>
    <w:p w:rsidR="00DF5D0E" w:rsidP="00605C39" w:rsidRDefault="00697D2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E10A7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E10A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02/13/2020</w:t>
          </w:r>
        </w:p>
      </w:sdtContent>
    </w:sdt>
    <w:p w:rsidRPr="00CE10A7" w:rsidR="00DF5D0E" w:rsidP="00CE10A7" w:rsidRDefault="00DE256E">
      <w:pPr>
        <w:pStyle w:val="Page"/>
      </w:pPr>
      <w:bookmarkStart w:name="StartOfAmendmentBody" w:id="1"/>
      <w:bookmarkEnd w:id="1"/>
      <w:permStart w:edGrp="everyone" w:id="610358751"/>
      <w:r>
        <w:tab/>
      </w:r>
      <w:r w:rsidR="00CE10A7">
        <w:t>On page 5, line 26, after "to a" strike "twelve" and insert "six"</w:t>
      </w:r>
    </w:p>
    <w:permEnd w:id="610358751"/>
    <w:p w:rsidR="00ED2EEB" w:rsidP="00CE10A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1421397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E10A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26AC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D26AC0">
                  <w:t>Requires a six-month grace period for homeless families in the Working Connections Child Care program.</w:t>
                </w:r>
              </w:p>
            </w:tc>
          </w:tr>
        </w:sdtContent>
      </w:sdt>
      <w:permEnd w:id="1314213971"/>
    </w:tbl>
    <w:p w:rsidR="00DF5D0E" w:rsidP="00CE10A7" w:rsidRDefault="00DF5D0E">
      <w:pPr>
        <w:pStyle w:val="BillEnd"/>
        <w:suppressLineNumbers/>
      </w:pPr>
    </w:p>
    <w:p w:rsidR="00DF5D0E" w:rsidP="00CE10A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E10A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0A7" w:rsidRDefault="00CE10A7" w:rsidP="00DF5D0E">
      <w:r>
        <w:separator/>
      </w:r>
    </w:p>
  </w:endnote>
  <w:endnote w:type="continuationSeparator" w:id="0">
    <w:p w:rsidR="00CE10A7" w:rsidRDefault="00CE10A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AC0" w:rsidRDefault="00D26A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97D2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E10A7">
      <w:t>2456-S AMH KLIP EYCH 202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97D2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26AC0">
      <w:t>2456-S AMH KLIP EYCH 202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0A7" w:rsidRDefault="00CE10A7" w:rsidP="00DF5D0E">
      <w:r>
        <w:separator/>
      </w:r>
    </w:p>
  </w:footnote>
  <w:footnote w:type="continuationSeparator" w:id="0">
    <w:p w:rsidR="00CE10A7" w:rsidRDefault="00CE10A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AC0" w:rsidRDefault="00D26A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C788E"/>
    <w:rsid w:val="003E2FC6"/>
    <w:rsid w:val="00492DDC"/>
    <w:rsid w:val="004C6615"/>
    <w:rsid w:val="00523C5A"/>
    <w:rsid w:val="005E69C3"/>
    <w:rsid w:val="00605C39"/>
    <w:rsid w:val="006841E6"/>
    <w:rsid w:val="00697D25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E10A7"/>
    <w:rsid w:val="00D26AC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B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2456-S</BillDocName>
  <AmendType>AMH</AmendType>
  <SponsorAcronym>KLIP</SponsorAcronym>
  <DrafterAcronym>EYCH</DrafterAcronym>
  <DraftNumber>202</DraftNumber>
  <ReferenceNumber>SHB 2456</ReferenceNumber>
  <Floor>H AMD</Floor>
  <AmendmentNumber> 1157</AmendmentNumber>
  <Sponsors>By Representative Klippert</Sponsors>
  <FloorAction>NOT ADOPTED 02/13/2020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54</Words>
  <Characters>260</Characters>
  <Application>Microsoft Office Word</Application>
  <DocSecurity>8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2456-S AMH KLIP EYCH 202</vt:lpstr>
    </vt:vector>
  </TitlesOfParts>
  <Company>Washington State Legislature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2456-S AMH KLIP EYCH 202</dc:title>
  <dc:creator>Dawn Eychaner</dc:creator>
  <cp:lastModifiedBy>Eychaner, Dawn</cp:lastModifiedBy>
  <cp:revision>4</cp:revision>
  <dcterms:created xsi:type="dcterms:W3CDTF">2020-02-11T20:22:00Z</dcterms:created>
  <dcterms:modified xsi:type="dcterms:W3CDTF">2020-02-11T20:24:00Z</dcterms:modified>
</cp:coreProperties>
</file>