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D2CC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806DE">
            <w:t>2570-S2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806D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806DE">
            <w:t>FITZ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806DE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806DE">
            <w:t>300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D2CC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806DE">
            <w:rPr>
              <w:b/>
              <w:u w:val="single"/>
            </w:rPr>
            <w:t>2SHB 2570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806D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1419</w:t>
          </w:r>
        </w:sdtContent>
      </w:sdt>
    </w:p>
    <w:p w:rsidR="00DF5D0E" w:rsidP="00605C39" w:rsidRDefault="005D2CC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806DE">
            <w:rPr>
              <w:sz w:val="22"/>
            </w:rPr>
            <w:t>By Representative Fitzgibbon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806D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30AAC" w:rsidP="00930AAC" w:rsidRDefault="00DE256E">
      <w:pPr>
        <w:pStyle w:val="Page"/>
      </w:pPr>
      <w:bookmarkStart w:name="StartOfAmendmentBody" w:id="1"/>
      <w:bookmarkEnd w:id="1"/>
      <w:permStart w:edGrp="everyone" w:id="568466133"/>
      <w:r>
        <w:tab/>
      </w:r>
      <w:r w:rsidR="00930AAC">
        <w:t>On page 3, line 11, after "least" strike "two thousand five hundred" and insert "five thousand"</w:t>
      </w:r>
    </w:p>
    <w:p w:rsidR="00930AAC" w:rsidP="00930AAC" w:rsidRDefault="00930AAC">
      <w:pPr>
        <w:pStyle w:val="RCWSLText"/>
      </w:pPr>
    </w:p>
    <w:p w:rsidR="00930AAC" w:rsidP="00930AAC" w:rsidRDefault="00930AAC">
      <w:pPr>
        <w:pStyle w:val="RCWSLText"/>
      </w:pPr>
      <w:r>
        <w:tab/>
        <w:t xml:space="preserve">On page 3, line 14, after "least" strike "fifteen" and insert "fifty" </w:t>
      </w:r>
    </w:p>
    <w:p w:rsidR="00930AAC" w:rsidP="00930AAC" w:rsidRDefault="00930AAC">
      <w:pPr>
        <w:pStyle w:val="RCWSLText"/>
      </w:pPr>
    </w:p>
    <w:p w:rsidR="00930AAC" w:rsidP="00930AAC" w:rsidRDefault="00930AAC">
      <w:pPr>
        <w:pStyle w:val="RCWSLText"/>
      </w:pPr>
      <w:r>
        <w:tab/>
        <w:t>On page 4, beginning on line 33, after "of" strike "two thousand five hundred" and insert "five thousand"</w:t>
      </w:r>
    </w:p>
    <w:p w:rsidR="00930AAC" w:rsidP="00930AAC" w:rsidRDefault="00930AAC">
      <w:pPr>
        <w:pStyle w:val="RCWSLText"/>
      </w:pPr>
    </w:p>
    <w:p w:rsidR="00F806DE" w:rsidP="00930AAC" w:rsidRDefault="00930AAC">
      <w:pPr>
        <w:pStyle w:val="Page"/>
      </w:pPr>
      <w:r>
        <w:tab/>
        <w:t>On page 4, line 35, after "exceeds" strike "fifteen" and insert "fifty"</w:t>
      </w:r>
    </w:p>
    <w:p w:rsidR="00930AAC" w:rsidP="00930AAC" w:rsidRDefault="00930AAC">
      <w:pPr>
        <w:pStyle w:val="RCWSLText"/>
      </w:pPr>
    </w:p>
    <w:p w:rsidR="00930AAC" w:rsidP="00930AAC" w:rsidRDefault="00930AAC">
      <w:pPr>
        <w:pStyle w:val="RCWSLText"/>
      </w:pPr>
      <w:r>
        <w:tab/>
        <w:t xml:space="preserve">On page 8, </w:t>
      </w:r>
      <w:r w:rsidR="00B22397">
        <w:t xml:space="preserve">beginning on </w:t>
      </w:r>
      <w:r>
        <w:t>line 5, after "with" strike "((</w:t>
      </w:r>
      <w:r w:rsidRPr="00930AAC">
        <w:rPr>
          <w:strike/>
        </w:rPr>
        <w:t>RCW 43.63A.215</w:t>
      </w:r>
      <w:r w:rsidR="00B22397">
        <w:rPr>
          <w:strike/>
        </w:rPr>
        <w:t>(3)</w:t>
      </w:r>
      <w:r>
        <w:t xml:space="preserve">)) </w:t>
      </w:r>
      <w:r w:rsidRPr="00930AAC">
        <w:rPr>
          <w:u w:val="single"/>
        </w:rPr>
        <w:t>sections</w:t>
      </w:r>
      <w:r>
        <w:rPr>
          <w:u w:val="single"/>
        </w:rPr>
        <w:t xml:space="preserve"> 3 and</w:t>
      </w:r>
      <w:r>
        <w:t>" and insert "RCW 43.63A.215</w:t>
      </w:r>
      <w:r w:rsidR="00B22397">
        <w:t>(3)</w:t>
      </w:r>
      <w:r w:rsidRPr="00930AAC">
        <w:rPr>
          <w:u w:val="single"/>
        </w:rPr>
        <w:t>, section 3, and section</w:t>
      </w:r>
      <w:r>
        <w:t>"</w:t>
      </w:r>
    </w:p>
    <w:p w:rsidR="00930AAC" w:rsidP="00930AAC" w:rsidRDefault="00930AAC">
      <w:pPr>
        <w:pStyle w:val="RCWSLText"/>
      </w:pPr>
    </w:p>
    <w:p w:rsidR="00930AAC" w:rsidP="00930AAC" w:rsidRDefault="00930AAC">
      <w:pPr>
        <w:pStyle w:val="RCWSLText"/>
      </w:pPr>
      <w:r>
        <w:tab/>
        <w:t>On page 8, beginning on line 11, after "with" strike "((</w:t>
      </w:r>
      <w:r w:rsidRPr="00930AAC">
        <w:rPr>
          <w:strike/>
        </w:rPr>
        <w:t>RCW 43.63A.215</w:t>
      </w:r>
      <w:r w:rsidR="00B22397">
        <w:rPr>
          <w:strike/>
        </w:rPr>
        <w:t>(3)</w:t>
      </w:r>
      <w:r>
        <w:t xml:space="preserve">)) </w:t>
      </w:r>
      <w:r w:rsidRPr="00930AAC">
        <w:rPr>
          <w:u w:val="single"/>
        </w:rPr>
        <w:t>sections</w:t>
      </w:r>
      <w:r>
        <w:rPr>
          <w:u w:val="single"/>
        </w:rPr>
        <w:t xml:space="preserve"> 3 and</w:t>
      </w:r>
      <w:r>
        <w:t>" and insert "RCW 43.63A.215</w:t>
      </w:r>
      <w:r w:rsidR="00B22397">
        <w:t>(3)</w:t>
      </w:r>
      <w:r w:rsidRPr="00930AAC">
        <w:rPr>
          <w:u w:val="single"/>
        </w:rPr>
        <w:t>, section 3, and section</w:t>
      </w:r>
      <w:r>
        <w:t>"</w:t>
      </w:r>
    </w:p>
    <w:p w:rsidR="00930AAC" w:rsidP="00930AAC" w:rsidRDefault="00930AAC">
      <w:pPr>
        <w:pStyle w:val="RCWSLText"/>
      </w:pPr>
    </w:p>
    <w:p w:rsidRPr="00930AAC" w:rsidR="00930AAC" w:rsidP="00930AAC" w:rsidRDefault="00930AAC">
      <w:pPr>
        <w:pStyle w:val="RCWSLText"/>
      </w:pPr>
      <w:r>
        <w:tab/>
        <w:t>On page 8, line 17, after "with" strike "((</w:t>
      </w:r>
      <w:r w:rsidRPr="00930AAC">
        <w:rPr>
          <w:strike/>
        </w:rPr>
        <w:t>RCW 43.63A.215</w:t>
      </w:r>
      <w:r w:rsidR="00B22397">
        <w:rPr>
          <w:strike/>
        </w:rPr>
        <w:t>(3)</w:t>
      </w:r>
      <w:r>
        <w:t xml:space="preserve">)) </w:t>
      </w:r>
      <w:r w:rsidRPr="00930AAC">
        <w:rPr>
          <w:u w:val="single"/>
        </w:rPr>
        <w:t>sections</w:t>
      </w:r>
      <w:r>
        <w:rPr>
          <w:u w:val="single"/>
        </w:rPr>
        <w:t xml:space="preserve"> 3 and</w:t>
      </w:r>
      <w:r>
        <w:t>" and insert "RCW 43.63A.215</w:t>
      </w:r>
      <w:r w:rsidR="00B22397">
        <w:t>(3)</w:t>
      </w:r>
      <w:r w:rsidRPr="00930AAC">
        <w:rPr>
          <w:u w:val="single"/>
        </w:rPr>
        <w:t>, section 3, and section</w:t>
      </w:r>
      <w:r>
        <w:t>"</w:t>
      </w:r>
    </w:p>
    <w:p w:rsidRPr="00F806DE" w:rsidR="00DF5D0E" w:rsidP="00F806DE" w:rsidRDefault="00DF5D0E">
      <w:pPr>
        <w:suppressLineNumbers/>
        <w:rPr>
          <w:spacing w:val="-3"/>
        </w:rPr>
      </w:pPr>
    </w:p>
    <w:permEnd w:id="568466133"/>
    <w:p w:rsidR="00ED2EEB" w:rsidP="00F806D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609310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806D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30AA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30AAC">
                  <w:t xml:space="preserve">Specifies that the counties and cities planning under the Growth Management Act that must adopt specified policies regarding Accessory Dwelling Unit (ADU) are cities of a population of at least 5,000 and counties of a population of at least 50,000. Clarifies that covered cities and counties must comply with the updated model ordinance to be adopted by the Department of Commerce </w:t>
                </w:r>
                <w:r w:rsidR="00930AAC">
                  <w:lastRenderedPageBreak/>
                  <w:t>taking effect after May 1, 2022, while retaining local flexibility to subject the model ordinance to regulation, conditions, procedures, and limitations.</w:t>
                </w:r>
                <w:r w:rsidRPr="0096303F" w:rsidR="00930AAC">
                  <w:t> </w:t>
                </w:r>
                <w:r w:rsidRPr="0096303F" w:rsidR="001C1B27">
                  <w:t> </w:t>
                </w:r>
              </w:p>
            </w:tc>
          </w:tr>
        </w:sdtContent>
      </w:sdt>
      <w:permEnd w:id="560931045"/>
    </w:tbl>
    <w:p w:rsidR="00DF5D0E" w:rsidP="00F806DE" w:rsidRDefault="00DF5D0E">
      <w:pPr>
        <w:pStyle w:val="BillEnd"/>
        <w:suppressLineNumbers/>
      </w:pPr>
    </w:p>
    <w:p w:rsidR="00DF5D0E" w:rsidP="00F806D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806D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6DE" w:rsidRDefault="00F806DE" w:rsidP="00DF5D0E">
      <w:r>
        <w:separator/>
      </w:r>
    </w:p>
  </w:endnote>
  <w:endnote w:type="continuationSeparator" w:id="0">
    <w:p w:rsidR="00F806DE" w:rsidRDefault="00F806D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C0" w:rsidRDefault="00A00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27B9A">
    <w:pPr>
      <w:pStyle w:val="AmendDraftFooter"/>
    </w:pPr>
    <w:fldSimple w:instr=" TITLE   \* MERGEFORMAT ">
      <w:r>
        <w:t>2570-S2 AMH FITZ LIPS 300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27B9A">
    <w:pPr>
      <w:pStyle w:val="AmendDraftFooter"/>
    </w:pPr>
    <w:fldSimple w:instr=" TITLE   \* MERGEFORMAT ">
      <w:r>
        <w:t>2570-S2 AMH FITZ LIPS 300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6DE" w:rsidRDefault="00F806DE" w:rsidP="00DF5D0E">
      <w:r>
        <w:separator/>
      </w:r>
    </w:p>
  </w:footnote>
  <w:footnote w:type="continuationSeparator" w:id="0">
    <w:p w:rsidR="00F806DE" w:rsidRDefault="00F806D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C0" w:rsidRDefault="00A00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D2CC3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26C1"/>
    <w:rsid w:val="008C7E6E"/>
    <w:rsid w:val="00930AAC"/>
    <w:rsid w:val="00931B84"/>
    <w:rsid w:val="0096303F"/>
    <w:rsid w:val="00972869"/>
    <w:rsid w:val="00984CD1"/>
    <w:rsid w:val="009F23A9"/>
    <w:rsid w:val="00A00FC0"/>
    <w:rsid w:val="00A01F29"/>
    <w:rsid w:val="00A17B5B"/>
    <w:rsid w:val="00A4729B"/>
    <w:rsid w:val="00A93D4A"/>
    <w:rsid w:val="00AA1230"/>
    <w:rsid w:val="00AB682C"/>
    <w:rsid w:val="00AD2D0A"/>
    <w:rsid w:val="00B22397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431AA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7B9A"/>
    <w:rsid w:val="00F304D3"/>
    <w:rsid w:val="00F4663F"/>
    <w:rsid w:val="00F8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802B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2570-S2</BillDocName>
  <AmendType>AMH</AmendType>
  <SponsorAcronym>FITZ</SponsorAcronym>
  <DrafterAcronym>LIPS</DrafterAcronym>
  <DraftNumber>300</DraftNumber>
  <ReferenceNumber>2SHB 2570</ReferenceNumber>
  <Floor>H AMD</Floor>
  <AmendmentNumber> 1419</AmendmentNumber>
  <Sponsors>By Representative Fitzgibbon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2</Pages>
  <Words>235</Words>
  <Characters>1237</Characters>
  <Application>Microsoft Office Word</Application>
  <DocSecurity>8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2570-S2 AMH FITZ LIPS 300</dc:title>
  <dc:creator>Jacob Lipson</dc:creator>
  <cp:lastModifiedBy>Lipson, Jacob</cp:lastModifiedBy>
  <cp:revision>9</cp:revision>
  <dcterms:created xsi:type="dcterms:W3CDTF">2020-02-17T04:31:00Z</dcterms:created>
  <dcterms:modified xsi:type="dcterms:W3CDTF">2020-02-17T04:48:00Z</dcterms:modified>
</cp:coreProperties>
</file>