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77838b4ec4a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H4994.1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An electric utility formed under this chapter that has not shown a one hundred percent renewable or nonemitting electricity product portfolio in its most recent fuel mix disclosure under chapter 19.29A RCW may not adopt a beneficial electrification plan under this 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 public utility district that has not shown a one hundred percent renewable or nonemitting electricity product portfolio in its most recent fuel mix disclosure under chapter 19.29A RCW may not adopt a beneficial electrification plan under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municipal electric utility or public utility district that has not shown a one hundred percent renewable or nonemitting electricity product portfolio in its most recent fuel mix disclosure from adopting a beneficial electrification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a5b50798042be" /></Relationships>
</file>