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B465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E4F22">
            <w:t>2623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E4F2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E4F22">
            <w:t>WALE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E4F22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E4F22">
            <w:t>218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B465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E4F22">
            <w:rPr>
              <w:b/>
              <w:u w:val="single"/>
            </w:rPr>
            <w:t>HB 2623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E4F2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1252</w:t>
          </w:r>
        </w:sdtContent>
      </w:sdt>
    </w:p>
    <w:p w:rsidR="00DF5D0E" w:rsidP="00605C39" w:rsidRDefault="004B465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E4F22">
            <w:rPr>
              <w:sz w:val="22"/>
            </w:rPr>
            <w:t>By Representative Walen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E4F2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02/18/2020</w:t>
          </w:r>
        </w:p>
      </w:sdtContent>
    </w:sdt>
    <w:p w:rsidR="0020493B" w:rsidP="00C8108C" w:rsidRDefault="0020493B">
      <w:pPr>
        <w:pStyle w:val="Page"/>
      </w:pPr>
      <w:bookmarkStart w:name="StartOfAmendmentBody" w:id="1"/>
      <w:bookmarkEnd w:id="1"/>
      <w:permStart w:edGrp="everyone" w:id="441545929"/>
      <w:r>
        <w:tab/>
        <w:t>On page 2, line 5, after "another" insert "</w:t>
      </w:r>
      <w:r>
        <w:rPr>
          <w:u w:val="single"/>
        </w:rPr>
        <w:t>or by one intimate partner against another</w:t>
      </w:r>
      <w:r>
        <w:t>"</w:t>
      </w:r>
    </w:p>
    <w:p w:rsidR="0020493B" w:rsidP="0020493B" w:rsidRDefault="0020493B">
      <w:pPr>
        <w:pStyle w:val="RCWSLText"/>
      </w:pPr>
    </w:p>
    <w:p w:rsidR="0020493B" w:rsidP="0020493B" w:rsidRDefault="0020493B">
      <w:pPr>
        <w:pStyle w:val="Page"/>
      </w:pPr>
      <w:r>
        <w:tab/>
        <w:t>On page 2, line 13, after "another" insert "</w:t>
      </w:r>
      <w:r>
        <w:rPr>
          <w:u w:val="single"/>
        </w:rPr>
        <w:t>or by one intimate partner against another</w:t>
      </w:r>
      <w:r>
        <w:t>"</w:t>
      </w:r>
    </w:p>
    <w:p w:rsidRPr="0020493B" w:rsidR="0020493B" w:rsidP="0020493B" w:rsidRDefault="0020493B">
      <w:pPr>
        <w:pStyle w:val="RCWSLText"/>
      </w:pPr>
    </w:p>
    <w:p w:rsidR="00FE4F22" w:rsidP="00C8108C" w:rsidRDefault="00DE256E">
      <w:pPr>
        <w:pStyle w:val="Page"/>
      </w:pPr>
      <w:r>
        <w:tab/>
      </w:r>
      <w:r w:rsidR="00FE4F22">
        <w:t xml:space="preserve">On page </w:t>
      </w:r>
      <w:r w:rsidR="003279E8">
        <w:t>2, line 19</w:t>
      </w:r>
      <w:r w:rsidR="0076018A">
        <w:t>,</w:t>
      </w:r>
      <w:r w:rsidR="003279E8">
        <w:t xml:space="preserve"> after "</w:t>
      </w:r>
      <w:r w:rsidR="003279E8">
        <w:rPr>
          <w:u w:val="single"/>
        </w:rPr>
        <w:t>9.41.230);</w:t>
      </w:r>
      <w:r w:rsidR="003279E8">
        <w:t>" strike "</w:t>
      </w:r>
      <w:r w:rsidR="003279E8">
        <w:rPr>
          <w:u w:val="single"/>
        </w:rPr>
        <w:t>and</w:t>
      </w:r>
      <w:r w:rsidR="003279E8">
        <w:t>" and insert "</w:t>
      </w:r>
      <w:r w:rsidR="003279E8">
        <w:rPr>
          <w:u w:val="single"/>
        </w:rPr>
        <w:t>or</w:t>
      </w:r>
      <w:r w:rsidR="003279E8">
        <w:t>"</w:t>
      </w:r>
    </w:p>
    <w:p w:rsidRPr="003279E8" w:rsidR="003279E8" w:rsidP="003279E8" w:rsidRDefault="003279E8">
      <w:pPr>
        <w:pStyle w:val="RCWSLText"/>
      </w:pPr>
    </w:p>
    <w:p w:rsidRPr="00FE4F22" w:rsidR="00DF5D0E" w:rsidP="00FE4F22" w:rsidRDefault="00DF5D0E">
      <w:pPr>
        <w:suppressLineNumbers/>
        <w:rPr>
          <w:spacing w:val="-3"/>
        </w:rPr>
      </w:pPr>
    </w:p>
    <w:permEnd w:id="441545929"/>
    <w:p w:rsidR="00ED2EEB" w:rsidP="00FE4F2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274835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E4F2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33D41" w:rsidP="00FE4F2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0493B">
                  <w:t>Updates references to "family or household member" to also reference "intimate partner" in conformance with changes made in 2019</w:t>
                </w:r>
                <w:r w:rsidR="00A33D41">
                  <w:t xml:space="preserve"> </w:t>
                </w:r>
                <w:r w:rsidR="00A718F0">
                  <w:t xml:space="preserve">in </w:t>
                </w:r>
                <w:r w:rsidR="00A33D41">
                  <w:t>E2SHB 1517, which modified the definition of domestic violence by splitting it into two categories--crimes committed by a "family or household member" against another and those committed by an "intimate partner" against another (together these two</w:t>
                </w:r>
                <w:r w:rsidR="0020493B">
                  <w:t xml:space="preserve"> </w:t>
                </w:r>
                <w:r w:rsidR="00A33D41">
                  <w:t>terms cover the same qualifying relationships that were previously covered under the term "family or household member</w:t>
                </w:r>
                <w:r w:rsidR="00A718F0">
                  <w:t>"</w:t>
                </w:r>
                <w:r w:rsidR="00A33D41">
                  <w:t>).</w:t>
                </w:r>
              </w:p>
              <w:p w:rsidR="00A33D41" w:rsidP="00FE4F22" w:rsidRDefault="00A33D4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FE4F22" w:rsidRDefault="003279E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Replaces an "and" with an "or" to clarify that the offense of Unlawful Possession of a Firearm applies based on a prior conviction for either Animal Cruelty in the second degree or Unlawful Aiming/Discharge of a Firearm or Dangerous Weapon.</w:t>
                </w:r>
              </w:p>
              <w:p w:rsidRPr="007D1589" w:rsidR="001B4E53" w:rsidP="00FE4F2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27483521"/>
    </w:tbl>
    <w:p w:rsidR="00DF5D0E" w:rsidP="00FE4F22" w:rsidRDefault="00DF5D0E">
      <w:pPr>
        <w:pStyle w:val="BillEnd"/>
        <w:suppressLineNumbers/>
      </w:pPr>
    </w:p>
    <w:p w:rsidR="00DF5D0E" w:rsidP="00FE4F2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E4F2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F22" w:rsidRDefault="00FE4F22" w:rsidP="00DF5D0E">
      <w:r>
        <w:separator/>
      </w:r>
    </w:p>
  </w:endnote>
  <w:endnote w:type="continuationSeparator" w:id="0">
    <w:p w:rsidR="00FE4F22" w:rsidRDefault="00FE4F2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30" w:rsidRDefault="009B1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B465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E4F22">
      <w:t>2623 AMH WALE ADAM 218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B465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A2735">
      <w:t>2623 AMH WALE ADAM 218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F22" w:rsidRDefault="00FE4F22" w:rsidP="00DF5D0E">
      <w:r>
        <w:separator/>
      </w:r>
    </w:p>
  </w:footnote>
  <w:footnote w:type="continuationSeparator" w:id="0">
    <w:p w:rsidR="00FE4F22" w:rsidRDefault="00FE4F2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30" w:rsidRDefault="009B1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52FC"/>
    <w:rsid w:val="001975EF"/>
    <w:rsid w:val="001A775A"/>
    <w:rsid w:val="001B4E53"/>
    <w:rsid w:val="001C1B27"/>
    <w:rsid w:val="001C7F91"/>
    <w:rsid w:val="001E6675"/>
    <w:rsid w:val="0020493B"/>
    <w:rsid w:val="00217E8A"/>
    <w:rsid w:val="00265296"/>
    <w:rsid w:val="00281CBD"/>
    <w:rsid w:val="00316CD9"/>
    <w:rsid w:val="003279E8"/>
    <w:rsid w:val="003E2FC6"/>
    <w:rsid w:val="00492DDC"/>
    <w:rsid w:val="004B4651"/>
    <w:rsid w:val="004C6615"/>
    <w:rsid w:val="0051080A"/>
    <w:rsid w:val="00523C5A"/>
    <w:rsid w:val="005E69C3"/>
    <w:rsid w:val="00605C39"/>
    <w:rsid w:val="006841E6"/>
    <w:rsid w:val="006A4012"/>
    <w:rsid w:val="006F7027"/>
    <w:rsid w:val="007049E4"/>
    <w:rsid w:val="0072335D"/>
    <w:rsid w:val="0072541D"/>
    <w:rsid w:val="00757317"/>
    <w:rsid w:val="0076018A"/>
    <w:rsid w:val="007769AF"/>
    <w:rsid w:val="007A2735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1030"/>
    <w:rsid w:val="009F23A9"/>
    <w:rsid w:val="00A01F29"/>
    <w:rsid w:val="00A17B5B"/>
    <w:rsid w:val="00A33D41"/>
    <w:rsid w:val="00A4729B"/>
    <w:rsid w:val="00A718F0"/>
    <w:rsid w:val="00A93D4A"/>
    <w:rsid w:val="00AA1230"/>
    <w:rsid w:val="00AA32ED"/>
    <w:rsid w:val="00AB682C"/>
    <w:rsid w:val="00AD2D0A"/>
    <w:rsid w:val="00AF1A35"/>
    <w:rsid w:val="00B31D1C"/>
    <w:rsid w:val="00B41494"/>
    <w:rsid w:val="00B518D0"/>
    <w:rsid w:val="00B56650"/>
    <w:rsid w:val="00B73E0A"/>
    <w:rsid w:val="00B961E0"/>
    <w:rsid w:val="00BA7F56"/>
    <w:rsid w:val="00BF44DF"/>
    <w:rsid w:val="00C61A83"/>
    <w:rsid w:val="00C8108C"/>
    <w:rsid w:val="00D2636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5ED2"/>
    <w:rsid w:val="00F229DE"/>
    <w:rsid w:val="00F304D3"/>
    <w:rsid w:val="00F4663F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7785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2623</BillDocName>
  <AmendType>AMH</AmendType>
  <SponsorAcronym>WALE</SponsorAcronym>
  <DrafterAcronym>ADAM</DrafterAcronym>
  <DraftNumber>218</DraftNumber>
  <ReferenceNumber>HB 2623</ReferenceNumber>
  <Floor>H AMD</Floor>
  <AmendmentNumber> 1252</AmendmentNumber>
  <Sponsors>By Representative Walen</Sponsors>
  <FloorAction>ADOPTED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183</Words>
  <Characters>951</Characters>
  <Application>Microsoft Office Word</Application>
  <DocSecurity>8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2623 AMH WALE ADAM 218</vt:lpstr>
    </vt:vector>
  </TitlesOfParts>
  <Company>Washington State Legislature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2623 AMH WALE ADAM 218</dc:title>
  <dc:creator>Edie Adams</dc:creator>
  <cp:lastModifiedBy>Adams, Edie</cp:lastModifiedBy>
  <cp:revision>17</cp:revision>
  <dcterms:created xsi:type="dcterms:W3CDTF">2020-02-13T16:20:00Z</dcterms:created>
  <dcterms:modified xsi:type="dcterms:W3CDTF">2020-02-13T16:44:00Z</dcterms:modified>
</cp:coreProperties>
</file>