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66dc8b539fa4bd2" /></Relationships>
</file>

<file path=word/document.xml><?xml version="1.0" encoding="utf-8"?>
<w:document xmlns:w="http://schemas.openxmlformats.org/wordprocessingml/2006/main">
  <w:body>
    <w:p>
      <w:r>
        <w:rPr>
          <w:b/>
        </w:rPr>
        <w:r>
          <w:rPr/>
          <w:t xml:space="preserve">2638-S</w:t>
        </w:r>
      </w:r>
      <w:r>
        <w:rPr>
          <w:b/>
        </w:rPr>
        <w:t xml:space="preserve"> </w:t>
        <w:t xml:space="preserve">AMH</w:t>
      </w:r>
      <w:r>
        <w:rPr>
          <w:b/>
        </w:rPr>
        <w:t xml:space="preserve"> </w:t>
        <w:r>
          <w:rPr/>
          <w:t xml:space="preserve">CORR</w:t>
        </w:r>
      </w:r>
      <w:r>
        <w:rPr>
          <w:b/>
        </w:rPr>
        <w:t xml:space="preserve"> </w:t>
        <w:r>
          <w:rPr/>
          <w:t xml:space="preserve">H4887.1</w:t>
        </w:r>
      </w:r>
      <w:r>
        <w:rPr>
          <w:b/>
        </w:rPr>
        <w:t xml:space="preserve"> - NOT FOR FLOOR USE</w:t>
      </w:r>
    </w:p>
    <w:p>
      <w:pPr>
        <w:ind w:left="0" w:right="0" w:firstLine="576"/>
      </w:pPr>
    </w:p>
    <w:p>
      <w:pPr>
        <w:spacing w:before="480" w:after="0" w:line="408" w:lineRule="exact"/>
      </w:pPr>
      <w:r>
        <w:rPr>
          <w:b/>
          <w:u w:val="single"/>
        </w:rPr>
        <w:t xml:space="preserve">SHB 2638</w:t>
      </w:r>
      <w:r>
        <w:t xml:space="preserve"> -</w:t>
      </w:r>
      <w:r>
        <w:t xml:space="preserve"> </w:t>
        <w:t xml:space="preserve">H AMD</w:t>
      </w:r>
      <w:r>
        <w:t xml:space="preserve"> </w:t>
      </w:r>
      <w:r>
        <w:rPr>
          <w:b/>
        </w:rPr>
        <w:t xml:space="preserve">1227</w:t>
      </w:r>
    </w:p>
    <w:p>
      <w:pPr>
        <w:spacing w:before="0" w:after="0" w:line="408" w:lineRule="exact"/>
        <w:ind w:left="0" w:right="0" w:firstLine="576"/>
        <w:jc w:val="left"/>
      </w:pPr>
      <w:r>
        <w:rPr/>
        <w:t xml:space="preserve">By Representative Corry</w:t>
      </w:r>
    </w:p>
    <w:p>
      <w:pPr>
        <w:jc w:val="right"/>
      </w:pPr>
      <w:r>
        <w:rPr>
          <w:b/>
        </w:rPr>
        <w:t xml:space="preserve">NOT ADOPTED 02/13/2020</w:t>
      </w:r>
    </w:p>
    <w:p>
      <w:pPr>
        <w:spacing w:before="0" w:after="0" w:line="408" w:lineRule="exact"/>
        <w:ind w:left="0" w:right="0" w:firstLine="576"/>
        <w:jc w:val="left"/>
      </w:pPr>
      <w:r>
        <w:rPr/>
        <w:t xml:space="preserve">On page 2, line 1, after "(1)" strike "Upon" and insert "Subject to subsection (3) of this section, upon"</w:t>
      </w:r>
    </w:p>
    <w:p>
      <w:pPr>
        <w:spacing w:before="0" w:after="0" w:line="408" w:lineRule="exact"/>
        <w:ind w:left="0" w:right="0" w:firstLine="576"/>
        <w:jc w:val="left"/>
      </w:pPr>
      <w:r>
        <w:rPr/>
        <w:t xml:space="preserve">On page 2, after line 17, insert the following:</w:t>
      </w:r>
    </w:p>
    <w:p>
      <w:pPr>
        <w:spacing w:before="0" w:after="0" w:line="408" w:lineRule="exact"/>
        <w:ind w:left="0" w:right="0" w:firstLine="576"/>
        <w:jc w:val="left"/>
      </w:pPr>
      <w:r>
        <w:rPr/>
        <w:t xml:space="preserve">"(3) A tribe's class III gaming compact may not be amended pursuant to this section and RCW 9.46.360 to authorize the tribe to conduct and operate sports wagering unless the tribe agrees in the compact amendment to annually transfer an amount of money equivalent to ten percent of all revenues realized from sports wagering to the state for deposit into the state problem gambling account created in RCW 41.05.751."</w:t>
      </w:r>
    </w:p>
    <w:p>
      <w:pPr>
        <w:spacing w:before="0" w:after="0" w:line="408" w:lineRule="exact"/>
        <w:ind w:left="0" w:right="0" w:firstLine="576"/>
        <w:jc w:val="left"/>
      </w:pPr>
      <w:r>
        <w:rPr>
          <w:u w:val="single"/>
        </w:rPr>
        <w:t xml:space="preserve">EFFECT:</w:t>
      </w:r>
      <w:r>
        <w:rPr/>
        <w:t xml:space="preserve"> Prohibits the amendment of a tribal-state gaming compact to authorize a tribe to conduct and operate sports wagering unless the tribe agrees in the compact amendment to annually transfer 10 percent of revenue realized from sports wagering to the state for deposit into the Problem Gambling Account.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4979245ece400c" /></Relationships>
</file>