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841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7F92">
            <w:t>2645-S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7F9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7F92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7F92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7F92">
            <w:t>154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41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7F92">
            <w:rPr>
              <w:b/>
              <w:u w:val="single"/>
            </w:rPr>
            <w:t>SHB 2645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7F9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1297</w:t>
          </w:r>
        </w:sdtContent>
      </w:sdt>
    </w:p>
    <w:p w:rsidR="00DF5D0E" w:rsidP="00605C39" w:rsidRDefault="001841D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7F92">
            <w:rPr>
              <w:sz w:val="22"/>
            </w:rPr>
            <w:t>By Representatives Smith, Shewmake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7F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02/16/2020</w:t>
          </w:r>
        </w:p>
      </w:sdtContent>
    </w:sdt>
    <w:p w:rsidR="00EA7F92" w:rsidP="00C8108C" w:rsidRDefault="00DE256E">
      <w:pPr>
        <w:pStyle w:val="Page"/>
      </w:pPr>
      <w:bookmarkStart w:name="StartOfAmendmentBody" w:id="1"/>
      <w:bookmarkEnd w:id="1"/>
      <w:permStart w:edGrp="everyone" w:id="564089421"/>
      <w:r>
        <w:tab/>
      </w:r>
      <w:r w:rsidR="00EA7F92">
        <w:t xml:space="preserve">On page </w:t>
      </w:r>
      <w:r w:rsidR="00550287">
        <w:t>7, beginning on line 20, strike all of subsection (13)</w:t>
      </w:r>
    </w:p>
    <w:p w:rsidR="00550287" w:rsidP="00550287" w:rsidRDefault="00550287">
      <w:pPr>
        <w:pStyle w:val="RCWSLText"/>
      </w:pPr>
    </w:p>
    <w:p w:rsidR="00550287" w:rsidP="00550287" w:rsidRDefault="00550287">
      <w:pPr>
        <w:pStyle w:val="RCWSLText"/>
      </w:pPr>
      <w:r>
        <w:tab/>
        <w:t>On page 8, after line 38, insert the following:</w:t>
      </w:r>
    </w:p>
    <w:p w:rsidR="00DF5D0E" w:rsidP="00550287" w:rsidRDefault="00550287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2.</w:t>
      </w:r>
      <w:r>
        <w:t xml:space="preserve">  </w:t>
      </w:r>
      <w:r w:rsidR="003E5B17">
        <w:t>(1) Subject to the availability of amounts appropriated for this specific purpose, the Washington State University extension energy program must convene a photovoltaic module recovery, reuse, and recycling work group to review and provide recommendations on potential methodologies for the management of end-of-life photovoltaic modules, including modules from utility scale solar projects.</w:t>
      </w:r>
      <w:r w:rsidR="000C0E37">
        <w:t xml:space="preserve"> </w:t>
      </w:r>
    </w:p>
    <w:p w:rsidR="003E5B17" w:rsidP="00550287" w:rsidRDefault="003E5B17">
      <w:pPr>
        <w:pStyle w:val="RCWSLText"/>
      </w:pPr>
      <w:r>
        <w:tab/>
        <w:t>(</w:t>
      </w:r>
      <w:r w:rsidR="000C0E37">
        <w:t>2</w:t>
      </w:r>
      <w:r>
        <w:t xml:space="preserve">) </w:t>
      </w:r>
      <w:r w:rsidR="000C0E37">
        <w:t>The membership of the work group convened under this section must include, but is not limited to, members representing:</w:t>
      </w:r>
    </w:p>
    <w:p w:rsidR="000C0E37" w:rsidP="00550287" w:rsidRDefault="000C0E37">
      <w:pPr>
        <w:pStyle w:val="RCWSLText"/>
      </w:pPr>
      <w:r>
        <w:tab/>
        <w:t>(a) A manufacturer of photovoltaic modules located in the state;</w:t>
      </w:r>
    </w:p>
    <w:p w:rsidR="000C0E37" w:rsidP="00550287" w:rsidRDefault="000C0E37">
      <w:pPr>
        <w:pStyle w:val="RCWSLText"/>
      </w:pPr>
      <w:r>
        <w:tab/>
        <w:t>(b) A manufacturer of photovoltaic modules located outside the state;</w:t>
      </w:r>
    </w:p>
    <w:p w:rsidR="000C0E37" w:rsidP="00550287" w:rsidRDefault="000C0E37">
      <w:pPr>
        <w:pStyle w:val="RCWSLText"/>
      </w:pPr>
      <w:r>
        <w:tab/>
        <w:t>(c) A national solar industry group;</w:t>
      </w:r>
    </w:p>
    <w:p w:rsidR="000C0E37" w:rsidP="00550287" w:rsidRDefault="000C0E37">
      <w:pPr>
        <w:pStyle w:val="RCWSLText"/>
      </w:pPr>
      <w:r>
        <w:tab/>
        <w:t>(d) Solar installers in the state;</w:t>
      </w:r>
    </w:p>
    <w:p w:rsidR="000C0E37" w:rsidP="00550287" w:rsidRDefault="000C0E37">
      <w:pPr>
        <w:pStyle w:val="RCWSLText"/>
      </w:pPr>
      <w:r>
        <w:tab/>
        <w:t>(e) A utility scale solar project;</w:t>
      </w:r>
    </w:p>
    <w:p w:rsidR="000C0E37" w:rsidP="00550287" w:rsidRDefault="000C0E37">
      <w:pPr>
        <w:pStyle w:val="RCWSLText"/>
      </w:pPr>
      <w:r>
        <w:tab/>
        <w:t>(f) A nonprofit environmental organization with expertise in waste minimization;</w:t>
      </w:r>
    </w:p>
    <w:p w:rsidR="000C0E37" w:rsidP="00550287" w:rsidRDefault="000C0E37">
      <w:pPr>
        <w:pStyle w:val="RCWSLText"/>
      </w:pPr>
      <w:r>
        <w:tab/>
        <w:t>(g) A city solid waste program;</w:t>
      </w:r>
    </w:p>
    <w:p w:rsidR="000C0E37" w:rsidP="00550287" w:rsidRDefault="000C0E37">
      <w:pPr>
        <w:pStyle w:val="RCWSLText"/>
      </w:pPr>
      <w:r>
        <w:tab/>
        <w:t>(h) A county solid waste program;</w:t>
      </w:r>
    </w:p>
    <w:p w:rsidR="000C0E37" w:rsidP="00550287" w:rsidRDefault="000C0E37">
      <w:pPr>
        <w:pStyle w:val="RCWSLText"/>
      </w:pPr>
      <w:r>
        <w:tab/>
        <w:t>(i) An organization with expertise in photovoltaic module recyling;</w:t>
      </w:r>
    </w:p>
    <w:p w:rsidR="000C0E37" w:rsidP="00550287" w:rsidRDefault="000C0E37">
      <w:pPr>
        <w:pStyle w:val="RCWSLText"/>
      </w:pPr>
      <w:r>
        <w:tab/>
        <w:t>(j) A community-based environmental justice group; and</w:t>
      </w:r>
    </w:p>
    <w:p w:rsidR="000C0E37" w:rsidP="00550287" w:rsidRDefault="000C0E37">
      <w:pPr>
        <w:pStyle w:val="RCWSLText"/>
      </w:pPr>
      <w:r>
        <w:tab/>
        <w:t>(k) The department of ecology.</w:t>
      </w:r>
    </w:p>
    <w:p w:rsidR="000C0E37" w:rsidP="00550287" w:rsidRDefault="000C0E37">
      <w:pPr>
        <w:pStyle w:val="RCWSLText"/>
      </w:pPr>
      <w:r>
        <w:lastRenderedPageBreak/>
        <w:tab/>
        <w:t xml:space="preserve">(3) Participation in the work group convened under this section is strictly voluntary and without compensation or reimbursement. </w:t>
      </w:r>
    </w:p>
    <w:p w:rsidR="003E5B17" w:rsidP="00550287" w:rsidRDefault="000C0E37">
      <w:pPr>
        <w:pStyle w:val="RCWSLText"/>
      </w:pPr>
      <w:r>
        <w:tab/>
      </w:r>
      <w:r w:rsidR="003E5B17">
        <w:t>(</w:t>
      </w:r>
      <w:r>
        <w:t>4</w:t>
      </w:r>
      <w:r w:rsidR="003E5B17">
        <w:t>) The Washington State University extension energy program must submit its recommendations in a final report to the legislature and the governor, consistent with RCW 43.01.036, by December 1, 2021.</w:t>
      </w:r>
    </w:p>
    <w:p w:rsidRPr="00EA7F92" w:rsidR="003E5B17" w:rsidP="00550287" w:rsidRDefault="003E5B17">
      <w:pPr>
        <w:pStyle w:val="RCWSLText"/>
      </w:pPr>
      <w:r>
        <w:tab/>
        <w:t>(</w:t>
      </w:r>
      <w:r w:rsidR="000C0E37">
        <w:t>5</w:t>
      </w:r>
      <w:r>
        <w:t xml:space="preserve">) This section expires January </w:t>
      </w:r>
      <w:r w:rsidR="000C0E37">
        <w:t>3</w:t>
      </w:r>
      <w:r>
        <w:t>1, 2022.</w:t>
      </w:r>
      <w:r w:rsidR="00783246">
        <w:t>"</w:t>
      </w:r>
    </w:p>
    <w:permEnd w:id="564089421"/>
    <w:p w:rsidR="00ED2EEB" w:rsidP="00EA7F9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03305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7F9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A3E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C0E37">
                  <w:t>Removes the subsection establishing a photovoltaic module recovery, reuse, and recycling task force appointed by the director of the department of ecology. Creates a new section requiring the Washington State University extension energy program to convene a photovoltaic module recovery, reuse, and recycling work group</w:t>
                </w:r>
                <w:r w:rsidR="0089728B">
                  <w:t>, s</w:t>
                </w:r>
                <w:r w:rsidRPr="0089728B" w:rsidR="0089728B">
                  <w:t>ubject to the availability of amounts appropriated for this specific purpose</w:t>
                </w:r>
                <w:r w:rsidR="000A3EC1">
                  <w:t>. Requires the Washington State University extension energy program to submit its recommendations in a final report to the legislature and the governor by December 1, 2021.</w:t>
                </w:r>
              </w:p>
            </w:tc>
          </w:tr>
        </w:sdtContent>
      </w:sdt>
      <w:permEnd w:id="1600330598"/>
    </w:tbl>
    <w:p w:rsidR="00DF5D0E" w:rsidP="00EA7F92" w:rsidRDefault="00DF5D0E">
      <w:pPr>
        <w:pStyle w:val="BillEnd"/>
        <w:suppressLineNumbers/>
      </w:pPr>
    </w:p>
    <w:p w:rsidR="00DF5D0E" w:rsidP="00EA7F9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7F9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92" w:rsidRDefault="00EA7F92" w:rsidP="00DF5D0E">
      <w:r>
        <w:separator/>
      </w:r>
    </w:p>
  </w:endnote>
  <w:endnote w:type="continuationSeparator" w:id="0">
    <w:p w:rsidR="00EA7F92" w:rsidRDefault="00EA7F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70" w:rsidRDefault="005C4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41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4D70">
      <w:t>2645-S AMH SHEW HUGH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41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4D70">
      <w:t>2645-S AMH SHEW HUGH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92" w:rsidRDefault="00EA7F92" w:rsidP="00DF5D0E">
      <w:r>
        <w:separator/>
      </w:r>
    </w:p>
  </w:footnote>
  <w:footnote w:type="continuationSeparator" w:id="0">
    <w:p w:rsidR="00EA7F92" w:rsidRDefault="00EA7F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70" w:rsidRDefault="005C4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3EC1"/>
    <w:rsid w:val="000C0E37"/>
    <w:rsid w:val="000C6C82"/>
    <w:rsid w:val="000E603A"/>
    <w:rsid w:val="00102468"/>
    <w:rsid w:val="00106544"/>
    <w:rsid w:val="00146AAF"/>
    <w:rsid w:val="001841D8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5B17"/>
    <w:rsid w:val="00492DDC"/>
    <w:rsid w:val="004C6615"/>
    <w:rsid w:val="00523C5A"/>
    <w:rsid w:val="00550287"/>
    <w:rsid w:val="005C4D7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3246"/>
    <w:rsid w:val="007D1589"/>
    <w:rsid w:val="007D35D4"/>
    <w:rsid w:val="0083749C"/>
    <w:rsid w:val="008443FE"/>
    <w:rsid w:val="00846034"/>
    <w:rsid w:val="0089728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4F8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F92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600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2645-S</BillDocName>
  <AmendType>AMH</AmendType>
  <SponsorAcronym>SMIN</SponsorAcronym>
  <DrafterAcronym>HUGH</DrafterAcronym>
  <DraftNumber>154</DraftNumber>
  <ReferenceNumber>SHB 2645</ReferenceNumber>
  <Floor>H AMD</Floor>
  <AmendmentNumber> 1297</AmendmentNumber>
  <Sponsors>By Representatives Smith, Shewmake</Sponsors>
  <FloorAction>ADOPTED 02/16/2020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2</Pages>
  <Words>344</Words>
  <Characters>1959</Characters>
  <Application>Microsoft Office Word</Application>
  <DocSecurity>8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2645-S AMH SHEW HUGH 154</vt:lpstr>
    </vt:vector>
  </TitlesOfParts>
  <Company>Washington State Legislature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2645-S AMH SMIN HUGH 154</dc:title>
  <dc:creator>Nikkole Hughes</dc:creator>
  <cp:lastModifiedBy>Hughes, Nikkole</cp:lastModifiedBy>
  <cp:revision>8</cp:revision>
  <dcterms:created xsi:type="dcterms:W3CDTF">2020-02-11T22:24:00Z</dcterms:created>
  <dcterms:modified xsi:type="dcterms:W3CDTF">2020-02-16T20:44:00Z</dcterms:modified>
</cp:coreProperties>
</file>