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B77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3C3E">
            <w:t>2676-S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3C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3C3E">
            <w:t>KLOB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3C3E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3C3E">
            <w:t>297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77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3C3E">
            <w:rPr>
              <w:b/>
              <w:u w:val="single"/>
            </w:rPr>
            <w:t>SHB 2676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3C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1470</w:t>
          </w:r>
        </w:sdtContent>
      </w:sdt>
    </w:p>
    <w:p w:rsidR="00DF5D0E" w:rsidP="00605C39" w:rsidRDefault="007B77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3C3E">
            <w:rPr>
              <w:sz w:val="22"/>
            </w:rPr>
            <w:t>By Representative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3C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D552F7" w:rsidP="00D552F7" w:rsidRDefault="00DE256E">
      <w:pPr>
        <w:pStyle w:val="RCWSLText"/>
      </w:pPr>
      <w:bookmarkStart w:name="StartOfAmendmentBody" w:id="1"/>
      <w:bookmarkEnd w:id="1"/>
      <w:permStart w:edGrp="everyone" w:id="38680315"/>
      <w:r>
        <w:tab/>
      </w:r>
      <w:r w:rsidR="00D552F7">
        <w:t>On page 2, line 2</w:t>
      </w:r>
      <w:r w:rsidR="00E6410D">
        <w:t>1</w:t>
      </w:r>
      <w:r w:rsidR="00D552F7">
        <w:t>,</w:t>
      </w:r>
      <w:r w:rsidR="00E6410D">
        <w:t xml:space="preserve"> after "vehicle"</w:t>
      </w:r>
      <w:r w:rsidR="00D552F7">
        <w:t xml:space="preserve"> insert "on any public roadway"</w:t>
      </w:r>
    </w:p>
    <w:p w:rsidR="00D552F7" w:rsidP="00D552F7" w:rsidRDefault="00D552F7">
      <w:pPr>
        <w:pStyle w:val="RCWSLText"/>
      </w:pPr>
    </w:p>
    <w:p w:rsidR="00E6410D" w:rsidP="00C8108C" w:rsidRDefault="00D552F7">
      <w:pPr>
        <w:pStyle w:val="Page"/>
      </w:pPr>
      <w:r>
        <w:tab/>
      </w:r>
      <w:r w:rsidR="007A3C3E">
        <w:t xml:space="preserve">On page </w:t>
      </w:r>
      <w:r>
        <w:t>2, line 22, after "of" strike ":</w:t>
      </w:r>
    </w:p>
    <w:p w:rsidR="007A3C3E" w:rsidP="00C8108C" w:rsidRDefault="00E6410D">
      <w:pPr>
        <w:pStyle w:val="Page"/>
      </w:pPr>
      <w:r>
        <w:tab/>
      </w:r>
      <w:r w:rsidR="00D552F7">
        <w:t>(i) Any" and insert "any"</w:t>
      </w:r>
    </w:p>
    <w:p w:rsidR="00D552F7" w:rsidP="00D552F7" w:rsidRDefault="00D552F7">
      <w:pPr>
        <w:pStyle w:val="RCWSLText"/>
      </w:pPr>
    </w:p>
    <w:p w:rsidRPr="00D552F7" w:rsidR="00D552F7" w:rsidP="00D552F7" w:rsidRDefault="00D552F7">
      <w:pPr>
        <w:pStyle w:val="RCWSLText"/>
      </w:pPr>
      <w:r>
        <w:tab/>
        <w:t xml:space="preserve">On page 2, </w:t>
      </w:r>
      <w:r w:rsidR="001B4CC0">
        <w:t xml:space="preserve">beginning on </w:t>
      </w:r>
      <w:r>
        <w:t>line 24, after "vehicle" strike all material through "incident" on line 27 and insert "on any public roadway in a calendar year on an annual basis by February 1 of the following calendar year"</w:t>
      </w:r>
    </w:p>
    <w:p w:rsidRPr="007A3C3E" w:rsidR="00DF5D0E" w:rsidP="007A3C3E" w:rsidRDefault="00DF5D0E">
      <w:pPr>
        <w:suppressLineNumbers/>
        <w:rPr>
          <w:spacing w:val="-3"/>
        </w:rPr>
      </w:pPr>
    </w:p>
    <w:permEnd w:id="38680315"/>
    <w:p w:rsidR="00ED2EEB" w:rsidP="007A3C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48671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3C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3C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2F7">
                  <w:t>Modifies the requirement that a program participant in the Department of Licensing's</w:t>
                </w:r>
                <w:r w:rsidR="0094500B">
                  <w:t xml:space="preserve"> (DOL's)</w:t>
                </w:r>
                <w:r w:rsidR="00D552F7">
                  <w:t xml:space="preserve"> autonomous vehicle pilot program must </w:t>
                </w:r>
                <w:r w:rsidR="0094500B">
                  <w:t>notify the DOL of any traffic incidents, traffic infractions, and autonomous driving system disengagement</w:t>
                </w:r>
                <w:r w:rsidR="005A3AF3">
                  <w:t>s</w:t>
                </w:r>
                <w:r w:rsidR="0094500B">
                  <w:t xml:space="preserve"> to avoid a possible traffic incident by </w:t>
                </w:r>
                <w:r w:rsidR="005A3AF3">
                  <w:t xml:space="preserve">making the notice requirement applicable only in the case of public roadway usage, by </w:t>
                </w:r>
                <w:r w:rsidR="0094500B">
                  <w:t>reducing the frequency of reporting of traffic incidents and infractions from within 10 days of occurrence to once annually, and by eliminating any notice requirement for system disengagements.</w:t>
                </w:r>
              </w:p>
              <w:p w:rsidRPr="007D1589" w:rsidR="001B4E53" w:rsidP="007A3C3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4867114"/>
    </w:tbl>
    <w:p w:rsidR="00DF5D0E" w:rsidP="007A3C3E" w:rsidRDefault="00DF5D0E">
      <w:pPr>
        <w:pStyle w:val="BillEnd"/>
        <w:suppressLineNumbers/>
      </w:pPr>
    </w:p>
    <w:p w:rsidR="00DF5D0E" w:rsidP="007A3C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3C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3E" w:rsidRDefault="007A3C3E" w:rsidP="00DF5D0E">
      <w:r>
        <w:separator/>
      </w:r>
    </w:p>
  </w:endnote>
  <w:endnote w:type="continuationSeparator" w:id="0">
    <w:p w:rsidR="007A3C3E" w:rsidRDefault="007A3C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61" w:rsidRDefault="00A5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2739">
    <w:pPr>
      <w:pStyle w:val="AmendDraftFooter"/>
    </w:pPr>
    <w:fldSimple w:instr=" TITLE   \* MERGEFORMAT ">
      <w:r w:rsidR="007A3C3E">
        <w:t>2676-S AMH KLOB HAJE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2739">
    <w:pPr>
      <w:pStyle w:val="AmendDraftFooter"/>
    </w:pPr>
    <w:fldSimple w:instr=" TITLE   \* MERGEFORMAT ">
      <w:r>
        <w:t>2676-S AMH KLOB HAJE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3E" w:rsidRDefault="007A3C3E" w:rsidP="00DF5D0E">
      <w:r>
        <w:separator/>
      </w:r>
    </w:p>
  </w:footnote>
  <w:footnote w:type="continuationSeparator" w:id="0">
    <w:p w:rsidR="007A3C3E" w:rsidRDefault="007A3C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61" w:rsidRDefault="00A5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36DA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CC0"/>
    <w:rsid w:val="001B4E53"/>
    <w:rsid w:val="001C1B27"/>
    <w:rsid w:val="001C7F91"/>
    <w:rsid w:val="001E6675"/>
    <w:rsid w:val="00217E8A"/>
    <w:rsid w:val="00265296"/>
    <w:rsid w:val="00281CBD"/>
    <w:rsid w:val="002F0515"/>
    <w:rsid w:val="00316CD9"/>
    <w:rsid w:val="003B2EE9"/>
    <w:rsid w:val="003E2FC6"/>
    <w:rsid w:val="00492DDC"/>
    <w:rsid w:val="004C6615"/>
    <w:rsid w:val="00523C5A"/>
    <w:rsid w:val="005A3AF3"/>
    <w:rsid w:val="005E69C3"/>
    <w:rsid w:val="00605C39"/>
    <w:rsid w:val="006841E6"/>
    <w:rsid w:val="006F7027"/>
    <w:rsid w:val="00704341"/>
    <w:rsid w:val="007049E4"/>
    <w:rsid w:val="0072335D"/>
    <w:rsid w:val="0072541D"/>
    <w:rsid w:val="00757317"/>
    <w:rsid w:val="007769AF"/>
    <w:rsid w:val="007A3C3E"/>
    <w:rsid w:val="007B77FE"/>
    <w:rsid w:val="007D1589"/>
    <w:rsid w:val="007D35D4"/>
    <w:rsid w:val="0083749C"/>
    <w:rsid w:val="008443FE"/>
    <w:rsid w:val="00846034"/>
    <w:rsid w:val="008C7E6E"/>
    <w:rsid w:val="00931B84"/>
    <w:rsid w:val="00942739"/>
    <w:rsid w:val="0094500B"/>
    <w:rsid w:val="0096303F"/>
    <w:rsid w:val="00972869"/>
    <w:rsid w:val="00984CD1"/>
    <w:rsid w:val="00986C73"/>
    <w:rsid w:val="009F23A9"/>
    <w:rsid w:val="00A01F29"/>
    <w:rsid w:val="00A17B5B"/>
    <w:rsid w:val="00A4729B"/>
    <w:rsid w:val="00A5386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52F7"/>
    <w:rsid w:val="00D659AC"/>
    <w:rsid w:val="00DA47F3"/>
    <w:rsid w:val="00DC2C13"/>
    <w:rsid w:val="00DE256E"/>
    <w:rsid w:val="00DF5D0E"/>
    <w:rsid w:val="00E1471A"/>
    <w:rsid w:val="00E267B1"/>
    <w:rsid w:val="00E41CC6"/>
    <w:rsid w:val="00E6410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71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2676-S</BillDocName>
  <AmendType>AMH</AmendType>
  <SponsorAcronym>KLOB</SponsorAcronym>
  <DrafterAcronym>HAJE</DrafterAcronym>
  <DraftNumber>297</DraftNumber>
  <ReferenceNumber>SHB 2676</ReferenceNumber>
  <Floor>H AMD</Floor>
  <AmendmentNumber> 1470</AmendmentNumber>
  <Sponsors>By Representative Kloba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173</Words>
  <Characters>887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2676-S AMH KLOB HAJE 297</vt:lpstr>
    </vt:vector>
  </TitlesOfParts>
  <Company>Washington State Legislature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2676-S AMH KLOB HAJE 297</dc:title>
  <dc:creator>Jennifer Harris</dc:creator>
  <cp:lastModifiedBy>Harris, Jennifer</cp:lastModifiedBy>
  <cp:revision>13</cp:revision>
  <dcterms:created xsi:type="dcterms:W3CDTF">2020-02-17T19:44:00Z</dcterms:created>
  <dcterms:modified xsi:type="dcterms:W3CDTF">2020-02-17T20:25:00Z</dcterms:modified>
</cp:coreProperties>
</file>