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A0F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3C10">
            <w:t>2723-S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3C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3C10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3C10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7A49">
            <w:t>582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0FC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3C10">
            <w:rPr>
              <w:b/>
              <w:u w:val="single"/>
            </w:rPr>
            <w:t>SHB 2723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3C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1504</w:t>
          </w:r>
        </w:sdtContent>
      </w:sdt>
    </w:p>
    <w:p w:rsidR="00DF5D0E" w:rsidP="00605C39" w:rsidRDefault="005A0F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3C10">
            <w:rPr>
              <w:sz w:val="22"/>
            </w:rPr>
            <w:t>By Representatives Orcutt, Wylie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3C1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02/19/2020</w:t>
          </w:r>
        </w:p>
      </w:sdtContent>
    </w:sdt>
    <w:p w:rsidR="00C106DD" w:rsidP="00C106DD" w:rsidRDefault="00DE256E">
      <w:pPr>
        <w:pStyle w:val="Page"/>
      </w:pPr>
      <w:bookmarkStart w:name="StartOfAmendmentBody" w:id="1"/>
      <w:bookmarkEnd w:id="1"/>
      <w:permStart w:edGrp="everyone" w:id="350645065"/>
      <w:r>
        <w:tab/>
      </w:r>
      <w:r w:rsidR="00EB3C10">
        <w:t xml:space="preserve">On page </w:t>
      </w:r>
      <w:r w:rsidR="00C106DD">
        <w:t>2, after line 21, insert the following:</w:t>
      </w:r>
    </w:p>
    <w:p w:rsidR="00C106DD" w:rsidP="00C106DD" w:rsidRDefault="00C106DD">
      <w:pPr>
        <w:spacing w:before="400" w:line="408" w:lineRule="exact"/>
        <w:ind w:firstLine="576"/>
      </w:pPr>
      <w:r>
        <w:rPr>
          <w:b/>
        </w:rPr>
        <w:t>"Sec. 2.</w:t>
      </w:r>
      <w:r>
        <w:t xml:space="preserve">  RCW 46.09.400 and 2013 2nd sp.s. c 23 s 12 are each amended to read as follows:</w:t>
      </w:r>
    </w:p>
    <w:p w:rsidR="00C106DD" w:rsidP="00C106DD" w:rsidRDefault="00C106DD">
      <w:pPr>
        <w:spacing w:line="408" w:lineRule="exact"/>
        <w:ind w:firstLine="576"/>
      </w:pPr>
      <w:r>
        <w:t>The department shall:</w:t>
      </w:r>
    </w:p>
    <w:p w:rsidR="00C106DD" w:rsidP="00C106DD" w:rsidRDefault="00C106DD">
      <w:pPr>
        <w:spacing w:line="408" w:lineRule="exact"/>
        <w:ind w:firstLine="576"/>
      </w:pPr>
      <w:r>
        <w:t>(1) Issue registrations and temporary ORV use permits for off</w:t>
      </w:r>
      <w:r>
        <w:noBreakHyphen/>
        <w:t>road vehicles, excluding wheeled all-terrain vehicles subject to subsection (4) of this section;</w:t>
      </w:r>
    </w:p>
    <w:p w:rsidR="00C106DD" w:rsidP="00C106DD" w:rsidRDefault="00C106DD">
      <w:pPr>
        <w:spacing w:line="408" w:lineRule="exact"/>
        <w:ind w:firstLine="576"/>
      </w:pPr>
      <w:r>
        <w:t>(2) Issue decals for off-road vehicles, excluding wheeled all-terrain vehicles subject to subsection (4) of this section. The decals serve the same function as license plates for vehicles registered under chapter 46.16A RCW;</w:t>
      </w:r>
    </w:p>
    <w:p w:rsidR="00C106DD" w:rsidP="00C106DD" w:rsidRDefault="00C106DD">
      <w:pPr>
        <w:spacing w:line="408" w:lineRule="exact"/>
        <w:ind w:firstLine="576"/>
        <w:rPr>
          <w:u w:val="single"/>
        </w:rPr>
      </w:pPr>
      <w:r>
        <w:t>(3) ((</w:t>
      </w:r>
      <w:r w:rsidRPr="00627AE1">
        <w:rPr>
          <w:strike/>
        </w:rPr>
        <w:t>Charge</w:t>
      </w:r>
      <w:r>
        <w:t>))</w:t>
      </w:r>
      <w:r w:rsidR="00554362">
        <w:t xml:space="preserve"> </w:t>
      </w:r>
      <w:r>
        <w:rPr>
          <w:u w:val="single"/>
        </w:rPr>
        <w:t>(a) Except as provided in subsection (b) of this subsection, charge</w:t>
      </w:r>
      <w:r>
        <w:t xml:space="preserve"> a fee for each decal covering the actual cost of the decal</w:t>
      </w:r>
      <w:r>
        <w:rPr>
          <w:u w:val="single"/>
        </w:rPr>
        <w:t>;</w:t>
      </w:r>
    </w:p>
    <w:p w:rsidR="00C106DD" w:rsidP="00C106DD" w:rsidRDefault="00C106DD">
      <w:pPr>
        <w:spacing w:line="408" w:lineRule="exact"/>
        <w:ind w:firstLine="576"/>
      </w:pPr>
      <w:r>
        <w:rPr>
          <w:u w:val="single"/>
        </w:rPr>
        <w:t xml:space="preserve">(b) Charge no fee for the decal, if the vehicle is also properly registered or permitted in another state to a resident of </w:t>
      </w:r>
      <w:r w:rsidR="00817738">
        <w:rPr>
          <w:u w:val="single"/>
        </w:rPr>
        <w:t>the</w:t>
      </w:r>
      <w:r>
        <w:rPr>
          <w:u w:val="single"/>
        </w:rPr>
        <w:t xml:space="preserve"> state</w:t>
      </w:r>
      <w:r w:rsidR="00817738">
        <w:rPr>
          <w:u w:val="single"/>
        </w:rPr>
        <w:t>, and</w:t>
      </w:r>
      <w:r w:rsidR="00216F6C">
        <w:rPr>
          <w:u w:val="single"/>
        </w:rPr>
        <w:t>, at the time of application for either an original Washington ORV registration or a renewal of a Washington ORV registration,</w:t>
      </w:r>
      <w:r w:rsidR="00817738">
        <w:rPr>
          <w:u w:val="single"/>
        </w:rPr>
        <w:t xml:space="preserve"> the resident presents the following documents issued by the </w:t>
      </w:r>
      <w:r w:rsidR="00216F6C">
        <w:rPr>
          <w:u w:val="single"/>
        </w:rPr>
        <w:t xml:space="preserve">other </w:t>
      </w:r>
      <w:r w:rsidR="00817738">
        <w:rPr>
          <w:u w:val="single"/>
        </w:rPr>
        <w:t>state: (i) the resident's unexpired driver</w:t>
      </w:r>
      <w:r w:rsidR="0088366B">
        <w:rPr>
          <w:u w:val="single"/>
        </w:rPr>
        <w:t>'s</w:t>
      </w:r>
      <w:r w:rsidR="00817738">
        <w:rPr>
          <w:u w:val="single"/>
        </w:rPr>
        <w:t xml:space="preserve"> license, and (ii) the </w:t>
      </w:r>
      <w:r w:rsidR="004F26A3">
        <w:rPr>
          <w:u w:val="single"/>
        </w:rPr>
        <w:t xml:space="preserve">current </w:t>
      </w:r>
      <w:r w:rsidR="00817738">
        <w:rPr>
          <w:u w:val="single"/>
        </w:rPr>
        <w:t>registration or permit for the off-road vehicle</w:t>
      </w:r>
      <w:r>
        <w:t>; and</w:t>
      </w:r>
    </w:p>
    <w:p w:rsidR="00C106DD" w:rsidP="00C106DD" w:rsidRDefault="00C106DD">
      <w:pPr>
        <w:spacing w:line="408" w:lineRule="exact"/>
        <w:ind w:firstLine="576"/>
      </w:pPr>
      <w:r>
        <w:t>(4) Issue metal tags, off-road vehicle registrations, and on-road vehicle registrations for wheeled all-terrain vehicles.</w:t>
      </w:r>
    </w:p>
    <w:p w:rsidR="00C106DD" w:rsidP="00C106DD" w:rsidRDefault="00C106DD">
      <w:pPr>
        <w:spacing w:before="400" w:line="408" w:lineRule="exact"/>
        <w:ind w:firstLine="576"/>
      </w:pPr>
      <w:r>
        <w:rPr>
          <w:b/>
        </w:rPr>
        <w:t>Sec. 3.</w:t>
      </w:r>
      <w:r>
        <w:t xml:space="preserve">  RCW 46.09.410 and 2013 2nd sp.s. c 23 s 13 are each amended to read as follows:</w:t>
      </w:r>
    </w:p>
    <w:p w:rsidR="00C106DD" w:rsidP="00D97A49" w:rsidRDefault="00C106DD">
      <w:pPr>
        <w:spacing w:line="408" w:lineRule="exact"/>
        <w:ind w:firstLine="576"/>
      </w:pPr>
      <w:r>
        <w:lastRenderedPageBreak/>
        <w:t>(1)</w:t>
      </w:r>
      <w:r>
        <w:rPr>
          <w:u w:val="single"/>
        </w:rPr>
        <w:t>(a)</w:t>
      </w:r>
      <w:r>
        <w:t xml:space="preserve"> The application for an original ORV registration has the same requirements as described for original vehicle registrations in RCW 46.16A.040 and</w:t>
      </w:r>
      <w:r>
        <w:rPr>
          <w:u w:val="single"/>
        </w:rPr>
        <w:t>, except as provided in subsection (b) of this subsection,</w:t>
      </w:r>
      <w:r>
        <w:t xml:space="preserve"> must be accompanied by the annual off</w:t>
      </w:r>
      <w:r>
        <w:noBreakHyphen/>
        <w:t>road vehicle license fee required under RCW 46.17.350, in addition to any other fees or taxes due for the application.</w:t>
      </w:r>
    </w:p>
    <w:p w:rsidR="00C106DD" w:rsidP="00C106DD" w:rsidRDefault="00C106DD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(b) No fee is required with an application for an original ORV registration, if the vehicle is also properly registered or permitted in another state to a resident of </w:t>
      </w:r>
      <w:r w:rsidR="00D00925">
        <w:rPr>
          <w:u w:val="single"/>
        </w:rPr>
        <w:t>the</w:t>
      </w:r>
      <w:r>
        <w:rPr>
          <w:u w:val="single"/>
        </w:rPr>
        <w:t xml:space="preserve"> state</w:t>
      </w:r>
      <w:r w:rsidR="00817738">
        <w:rPr>
          <w:u w:val="single"/>
        </w:rPr>
        <w:t>, and</w:t>
      </w:r>
      <w:r w:rsidR="00216F6C">
        <w:rPr>
          <w:u w:val="single"/>
        </w:rPr>
        <w:t>, at the time of application for an original Washington ORV registration,</w:t>
      </w:r>
      <w:r w:rsidR="00817738">
        <w:rPr>
          <w:u w:val="single"/>
        </w:rPr>
        <w:t xml:space="preserve"> the resident presents the following documents issued by the </w:t>
      </w:r>
      <w:r w:rsidR="00216F6C">
        <w:rPr>
          <w:u w:val="single"/>
        </w:rPr>
        <w:t xml:space="preserve">other </w:t>
      </w:r>
      <w:r w:rsidR="00817738">
        <w:rPr>
          <w:u w:val="single"/>
        </w:rPr>
        <w:t>state: (i) the resident's unexpired driver</w:t>
      </w:r>
      <w:r w:rsidR="0088366B">
        <w:rPr>
          <w:u w:val="single"/>
        </w:rPr>
        <w:t>'s</w:t>
      </w:r>
      <w:r w:rsidR="00817738">
        <w:rPr>
          <w:u w:val="single"/>
        </w:rPr>
        <w:t xml:space="preserve"> license, and (ii) the </w:t>
      </w:r>
      <w:r w:rsidR="004F26A3">
        <w:rPr>
          <w:u w:val="single"/>
        </w:rPr>
        <w:t xml:space="preserve">current </w:t>
      </w:r>
      <w:r w:rsidR="00817738">
        <w:rPr>
          <w:u w:val="single"/>
        </w:rPr>
        <w:t xml:space="preserve">registration or permit for the </w:t>
      </w:r>
      <w:r w:rsidR="004F26A3">
        <w:rPr>
          <w:u w:val="single"/>
        </w:rPr>
        <w:t>off-road vehicle</w:t>
      </w:r>
      <w:r>
        <w:rPr>
          <w:u w:val="single"/>
        </w:rPr>
        <w:t>.</w:t>
      </w:r>
    </w:p>
    <w:p w:rsidR="00C106DD" w:rsidP="00C106DD" w:rsidRDefault="00C106DD">
      <w:pPr>
        <w:spacing w:line="408" w:lineRule="exact"/>
        <w:ind w:firstLine="576"/>
      </w:pPr>
      <w:r>
        <w:t>(2)</w:t>
      </w:r>
      <w:r w:rsidR="00216F6C">
        <w:rPr>
          <w:u w:val="single"/>
        </w:rPr>
        <w:t>(a)</w:t>
      </w:r>
      <w:r>
        <w:t xml:space="preserve"> The application for renewal of an ORV registration has the same requirements as described for the renewal of vehicle registrations in RCW 46.16A.110 and</w:t>
      </w:r>
      <w:r w:rsidR="00216F6C">
        <w:rPr>
          <w:u w:val="single"/>
        </w:rPr>
        <w:t>, except as provided in subsection (b) of this subsection,</w:t>
      </w:r>
      <w:r>
        <w:t xml:space="preserve"> must be accompanied by the annual off</w:t>
      </w:r>
      <w:r>
        <w:noBreakHyphen/>
        <w:t>road vehicle license fee required under RCW 46.17.350, in addition to any other fees or taxes due for the application.</w:t>
      </w:r>
    </w:p>
    <w:p w:rsidR="00216F6C" w:rsidP="00216F6C" w:rsidRDefault="00216F6C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(b) No fee is required with an application for renewal of an ORV registration, if the vehicle is also properly registered or permitted in another state to a resident of </w:t>
      </w:r>
      <w:r w:rsidR="00D00925">
        <w:rPr>
          <w:u w:val="single"/>
        </w:rPr>
        <w:t>the</w:t>
      </w:r>
      <w:r>
        <w:rPr>
          <w:u w:val="single"/>
        </w:rPr>
        <w:t xml:space="preserve"> state, and, at the time of application for a renewal of a Washington ORV registration,  the resident presents the following documents issued by the </w:t>
      </w:r>
      <w:r w:rsidR="00D00925">
        <w:rPr>
          <w:u w:val="single"/>
        </w:rPr>
        <w:t xml:space="preserve">other </w:t>
      </w:r>
      <w:r>
        <w:rPr>
          <w:u w:val="single"/>
        </w:rPr>
        <w:t xml:space="preserve">state: (i) the resident's unexpired driver's license, and (ii) the </w:t>
      </w:r>
      <w:r w:rsidR="004F26A3">
        <w:rPr>
          <w:u w:val="single"/>
        </w:rPr>
        <w:t xml:space="preserve">current </w:t>
      </w:r>
      <w:r>
        <w:rPr>
          <w:u w:val="single"/>
        </w:rPr>
        <w:t xml:space="preserve">registration or permit for the </w:t>
      </w:r>
      <w:r w:rsidR="00D00925">
        <w:rPr>
          <w:u w:val="single"/>
        </w:rPr>
        <w:t>off-road vehicle</w:t>
      </w:r>
      <w:r>
        <w:rPr>
          <w:u w:val="single"/>
        </w:rPr>
        <w:t>.</w:t>
      </w:r>
    </w:p>
    <w:p w:rsidR="00C106DD" w:rsidP="00C106DD" w:rsidRDefault="00C106DD">
      <w:pPr>
        <w:spacing w:line="408" w:lineRule="exact"/>
        <w:ind w:firstLine="576"/>
      </w:pPr>
      <w:r>
        <w:t>(3) The annual ORV registration is valid for one year and may be renewed each subsequent year as prescribed by the department.</w:t>
      </w:r>
    </w:p>
    <w:p w:rsidR="00C106DD" w:rsidP="00C106DD" w:rsidRDefault="00C106DD">
      <w:pPr>
        <w:spacing w:line="408" w:lineRule="exact"/>
        <w:ind w:firstLine="576"/>
      </w:pPr>
      <w:r>
        <w:t>(4) A person who acquires an off</w:t>
      </w:r>
      <w:r>
        <w:noBreakHyphen/>
        <w:t>road vehicle that has an ORV registration must:</w:t>
      </w:r>
    </w:p>
    <w:p w:rsidR="00C106DD" w:rsidP="00C106DD" w:rsidRDefault="00C106DD">
      <w:pPr>
        <w:spacing w:line="408" w:lineRule="exact"/>
        <w:ind w:firstLine="576"/>
      </w:pPr>
      <w:r>
        <w:t>(a) Apply to the department, county auditor or other agent, or subagent appointed by the director for a transfer of the ORV registration within fifteen days of taking possession of the off</w:t>
      </w:r>
      <w:r>
        <w:noBreakHyphen/>
        <w:t>road vehicle; and</w:t>
      </w:r>
    </w:p>
    <w:p w:rsidR="00C106DD" w:rsidP="00C106DD" w:rsidRDefault="00C106DD">
      <w:pPr>
        <w:spacing w:line="408" w:lineRule="exact"/>
        <w:ind w:firstLine="576"/>
      </w:pPr>
      <w:r>
        <w:t>(b) Pay the ORV registration transfer fee required under RCW 46.17.410, in addition to any other fees or taxes due at the time of application.</w:t>
      </w:r>
    </w:p>
    <w:p w:rsidR="00C106DD" w:rsidP="00C106DD" w:rsidRDefault="00C106DD">
      <w:pPr>
        <w:spacing w:line="408" w:lineRule="exact"/>
        <w:ind w:firstLine="576"/>
      </w:pPr>
      <w:r>
        <w:t>(5) The department shall issue an ORV registration, decals, and tabs upon receipt of:</w:t>
      </w:r>
    </w:p>
    <w:p w:rsidR="00C106DD" w:rsidP="00C106DD" w:rsidRDefault="00C106DD">
      <w:pPr>
        <w:spacing w:line="408" w:lineRule="exact"/>
        <w:ind w:firstLine="576"/>
      </w:pPr>
      <w:r>
        <w:t>(a) A properly completed application for an original ORV registration; and</w:t>
      </w:r>
    </w:p>
    <w:p w:rsidR="00C106DD" w:rsidP="00C106DD" w:rsidRDefault="00C106DD">
      <w:pPr>
        <w:spacing w:line="408" w:lineRule="exact"/>
        <w:ind w:firstLine="576"/>
      </w:pPr>
      <w:r>
        <w:t>(b) The payment of all fees and taxes due at the time of application.</w:t>
      </w:r>
    </w:p>
    <w:p w:rsidR="00C106DD" w:rsidP="00C106DD" w:rsidRDefault="00C106DD">
      <w:pPr>
        <w:spacing w:line="408" w:lineRule="exact"/>
        <w:ind w:firstLine="576"/>
      </w:pPr>
      <w:r>
        <w:t>(6) The ORV registration must be carried on the vehicle for which it was issued at all times during its operation in this state.</w:t>
      </w:r>
    </w:p>
    <w:p w:rsidR="00C106DD" w:rsidP="00C106DD" w:rsidRDefault="00C106DD">
      <w:pPr>
        <w:spacing w:line="408" w:lineRule="exact"/>
        <w:ind w:firstLine="576"/>
      </w:pPr>
      <w:r>
        <w:t>(7) Off</w:t>
      </w:r>
      <w:r>
        <w:noBreakHyphen/>
        <w:t>road vehicle decals must be affixed to the off</w:t>
      </w:r>
      <w:r>
        <w:noBreakHyphen/>
        <w:t>road vehicle in a manner prescribed by the department.</w:t>
      </w:r>
    </w:p>
    <w:p w:rsidR="00C106DD" w:rsidP="00C106DD" w:rsidRDefault="00C106DD">
      <w:pPr>
        <w:spacing w:line="408" w:lineRule="exact"/>
        <w:ind w:firstLine="576"/>
      </w:pPr>
      <w:r>
        <w:t>(8) Unless exempt under RCW 46.09.420, any out</w:t>
      </w:r>
      <w:r>
        <w:noBreakHyphen/>
        <w:t>of</w:t>
      </w:r>
      <w:r>
        <w:noBreakHyphen/>
        <w:t>state operator of an off-road vehicle, when operating in this state, must comply with this chapter. If an ORV registration is required under this chapter, the out</w:t>
      </w:r>
      <w:r>
        <w:noBreakHyphen/>
        <w:t>of</w:t>
      </w:r>
      <w:r>
        <w:noBreakHyphen/>
        <w:t>state operator must obtain an ORV registration and decal or a temporary ORV use permit.</w:t>
      </w:r>
    </w:p>
    <w:p w:rsidR="00C106DD" w:rsidP="00C106DD" w:rsidRDefault="00C106DD">
      <w:pPr>
        <w:spacing w:line="408" w:lineRule="exact"/>
        <w:ind w:firstLine="576"/>
      </w:pPr>
      <w:r>
        <w:t>(9) This section does not apply to wheeled all-terrain vehicles registered for use under RCW 46.09.442."</w:t>
      </w:r>
    </w:p>
    <w:p w:rsidR="00C106DD" w:rsidP="00C106DD" w:rsidRDefault="00C106DD">
      <w:pPr>
        <w:spacing w:line="408" w:lineRule="exact"/>
        <w:ind w:firstLine="576"/>
      </w:pPr>
    </w:p>
    <w:p w:rsidR="00C106DD" w:rsidP="00C106DD" w:rsidRDefault="00C106DD">
      <w:pPr>
        <w:spacing w:line="408" w:lineRule="exact"/>
        <w:ind w:firstLine="576"/>
      </w:pPr>
      <w:r>
        <w:t>Renumber the remaining sections consecutively and correct any internal references accordingly.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2, line 27, after "and" insert "</w:t>
      </w:r>
      <w:r>
        <w:rPr>
          <w:u w:val="single"/>
        </w:rPr>
        <w:t>, except as provided in subsection (7) of this section,</w:t>
      </w:r>
      <w:r>
        <w:t>"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3, line 3, after "in" strike "subsection (6)(b)" and insert "((</w:t>
      </w:r>
      <w:r w:rsidRPr="00ED0917">
        <w:rPr>
          <w:strike/>
        </w:rPr>
        <w:t>subsection</w:t>
      </w:r>
      <w:r>
        <w:t xml:space="preserve">)) </w:t>
      </w:r>
      <w:r>
        <w:rPr>
          <w:u w:val="single"/>
        </w:rPr>
        <w:t>subsections</w:t>
      </w:r>
      <w:r>
        <w:t xml:space="preserve"> (6)(b) </w:t>
      </w:r>
      <w:r>
        <w:rPr>
          <w:u w:val="single"/>
        </w:rPr>
        <w:t>and (7)</w:t>
      </w:r>
      <w:r>
        <w:t>"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3, line 10, after "46.17.350(1)(s)" insert "</w:t>
      </w:r>
      <w:r>
        <w:rPr>
          <w:u w:val="single"/>
        </w:rPr>
        <w:t>, except as provided in subsection (7) of this section</w:t>
      </w:r>
      <w:r>
        <w:t>"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3, line 11, after "in" strike "subsection (6)(a)" and insert "((</w:t>
      </w:r>
      <w:r w:rsidRPr="00ED0917">
        <w:rPr>
          <w:strike/>
        </w:rPr>
        <w:t>subsection</w:t>
      </w:r>
      <w:r>
        <w:t xml:space="preserve">)) </w:t>
      </w:r>
      <w:r>
        <w:rPr>
          <w:u w:val="single"/>
        </w:rPr>
        <w:t>subsections</w:t>
      </w:r>
      <w:r>
        <w:t xml:space="preserve"> (6)(a) </w:t>
      </w:r>
      <w:r>
        <w:rPr>
          <w:u w:val="single"/>
        </w:rPr>
        <w:t>and (7)</w:t>
      </w:r>
      <w:r>
        <w:t>"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3, line 18, after "46.17.350(1)(r)" insert "</w:t>
      </w:r>
      <w:r>
        <w:rPr>
          <w:u w:val="single"/>
        </w:rPr>
        <w:t>, except as provided in subsection (7) of this section</w:t>
      </w:r>
      <w:r>
        <w:t>"</w:t>
      </w:r>
    </w:p>
    <w:p w:rsidR="00C106DD" w:rsidP="00C106DD" w:rsidRDefault="00C106DD">
      <w:pPr>
        <w:pStyle w:val="RCWSLText"/>
      </w:pPr>
    </w:p>
    <w:p w:rsidR="00C106DD" w:rsidP="00C106DD" w:rsidRDefault="00C106DD">
      <w:pPr>
        <w:pStyle w:val="RCWSLText"/>
      </w:pPr>
      <w:r>
        <w:tab/>
        <w:t>On page 4, after line 4, insert the following:</w:t>
      </w:r>
    </w:p>
    <w:p w:rsidR="00987D3C" w:rsidP="00C106DD" w:rsidRDefault="00C106DD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(7)</w:t>
      </w:r>
      <w:r w:rsidR="00987D3C">
        <w:rPr>
          <w:u w:val="single"/>
        </w:rPr>
        <w:t>(a)</w:t>
      </w:r>
      <w:r>
        <w:rPr>
          <w:u w:val="single"/>
        </w:rPr>
        <w:t xml:space="preserve"> No fee is required with an application for an original ORV registration</w:t>
      </w:r>
      <w:r w:rsidR="004F26A3">
        <w:rPr>
          <w:u w:val="single"/>
        </w:rPr>
        <w:t xml:space="preserve"> or the renewal of an ORV registration</w:t>
      </w:r>
      <w:r>
        <w:rPr>
          <w:u w:val="single"/>
        </w:rPr>
        <w:t xml:space="preserve">, if the vehicle is also properly registered or permitted in another state to a resident of </w:t>
      </w:r>
      <w:r w:rsidR="00D00925">
        <w:rPr>
          <w:u w:val="single"/>
        </w:rPr>
        <w:t>the</w:t>
      </w:r>
      <w:r>
        <w:rPr>
          <w:u w:val="single"/>
        </w:rPr>
        <w:t xml:space="preserve"> state</w:t>
      </w:r>
      <w:r w:rsidR="00817738">
        <w:rPr>
          <w:u w:val="single"/>
        </w:rPr>
        <w:t>, and</w:t>
      </w:r>
      <w:r w:rsidR="004F26A3">
        <w:rPr>
          <w:u w:val="single"/>
        </w:rPr>
        <w:t>, at the time of application,</w:t>
      </w:r>
      <w:r w:rsidR="00817738">
        <w:rPr>
          <w:u w:val="single"/>
        </w:rPr>
        <w:t xml:space="preserve"> the resident presents the following documents issued by the </w:t>
      </w:r>
      <w:r w:rsidR="004F26A3">
        <w:rPr>
          <w:u w:val="single"/>
        </w:rPr>
        <w:t xml:space="preserve">other </w:t>
      </w:r>
      <w:r w:rsidR="00817738">
        <w:rPr>
          <w:u w:val="single"/>
        </w:rPr>
        <w:t>state: (i) the resident's unexpired driver</w:t>
      </w:r>
      <w:r w:rsidR="0088366B">
        <w:rPr>
          <w:u w:val="single"/>
        </w:rPr>
        <w:t>'s</w:t>
      </w:r>
      <w:r w:rsidR="00817738">
        <w:rPr>
          <w:u w:val="single"/>
        </w:rPr>
        <w:t xml:space="preserve"> license, and (ii) the </w:t>
      </w:r>
      <w:r w:rsidR="00D00925">
        <w:rPr>
          <w:u w:val="single"/>
        </w:rPr>
        <w:t xml:space="preserve">current </w:t>
      </w:r>
      <w:r w:rsidR="00817738">
        <w:rPr>
          <w:u w:val="single"/>
        </w:rPr>
        <w:t xml:space="preserve">registration or permit for the </w:t>
      </w:r>
      <w:r w:rsidR="00AA3292">
        <w:rPr>
          <w:u w:val="single"/>
        </w:rPr>
        <w:t>off-road vehicle</w:t>
      </w:r>
      <w:r>
        <w:rPr>
          <w:u w:val="single"/>
        </w:rPr>
        <w:t xml:space="preserve">. </w:t>
      </w:r>
    </w:p>
    <w:p w:rsidR="00C106DD" w:rsidP="00C106DD" w:rsidRDefault="00987D3C">
      <w:pPr>
        <w:pStyle w:val="RCWSLText"/>
      </w:pPr>
      <w:r w:rsidRPr="00665924">
        <w:tab/>
      </w:r>
      <w:r>
        <w:rPr>
          <w:u w:val="single"/>
        </w:rPr>
        <w:t xml:space="preserve">(b) </w:t>
      </w:r>
      <w:r w:rsidR="00C106DD">
        <w:rPr>
          <w:u w:val="single"/>
        </w:rPr>
        <w:t>The department must issue a metal tag and either the off-road tab, on-road tab, or both, as appropriate, following the ORV registration</w:t>
      </w:r>
      <w:r>
        <w:rPr>
          <w:u w:val="single"/>
        </w:rPr>
        <w:t xml:space="preserve"> under </w:t>
      </w:r>
      <w:r w:rsidR="00D00925">
        <w:rPr>
          <w:u w:val="single"/>
        </w:rPr>
        <w:t xml:space="preserve">(a) of this </w:t>
      </w:r>
      <w:r w:rsidR="00665924">
        <w:rPr>
          <w:u w:val="single"/>
        </w:rPr>
        <w:t>sub</w:t>
      </w:r>
      <w:r w:rsidR="00D00925">
        <w:rPr>
          <w:u w:val="single"/>
        </w:rPr>
        <w:t>section</w:t>
      </w:r>
      <w:r w:rsidR="00C106DD">
        <w:rPr>
          <w:u w:val="single"/>
        </w:rPr>
        <w:t>.</w:t>
      </w:r>
      <w:r w:rsidR="00C106DD">
        <w:t>"</w:t>
      </w:r>
    </w:p>
    <w:p w:rsidR="00C106DD" w:rsidP="00C106DD" w:rsidRDefault="00C106DD">
      <w:pPr>
        <w:pStyle w:val="RCWSLText"/>
      </w:pPr>
    </w:p>
    <w:p w:rsidR="00EB3C10" w:rsidP="00C106DD" w:rsidRDefault="00C106DD">
      <w:pPr>
        <w:pStyle w:val="Page"/>
      </w:pPr>
      <w:r>
        <w:tab/>
        <w:t>Correct the title.</w:t>
      </w:r>
    </w:p>
    <w:p w:rsidRPr="00EB3C10" w:rsidR="00DF5D0E" w:rsidP="00EB3C10" w:rsidRDefault="00DF5D0E">
      <w:pPr>
        <w:suppressLineNumbers/>
        <w:rPr>
          <w:spacing w:val="-3"/>
        </w:rPr>
      </w:pPr>
    </w:p>
    <w:permEnd w:id="350645065"/>
    <w:p w:rsidR="00ED2EEB" w:rsidP="00EB3C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96864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B3C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B3C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106DD">
                  <w:t xml:space="preserve">Exempts the applicant for an original off-road vehicle (ORV) registration </w:t>
                </w:r>
                <w:r w:rsidR="00AA3292">
                  <w:t xml:space="preserve">or an ORV registration renewal </w:t>
                </w:r>
                <w:r w:rsidR="00C106DD">
                  <w:t>from the registration fee, if the vehicle is also properly registered or permitted in another state to a resident of that state</w:t>
                </w:r>
                <w:r w:rsidR="00987D3C">
                  <w:t xml:space="preserve">, and the resident presents </w:t>
                </w:r>
                <w:r w:rsidR="00AA3292">
                  <w:t xml:space="preserve">at the time of application </w:t>
                </w:r>
                <w:r w:rsidR="00987D3C">
                  <w:t>his or her unexpired driver</w:t>
                </w:r>
                <w:r w:rsidR="0088366B">
                  <w:t>'s</w:t>
                </w:r>
                <w:r w:rsidR="00987D3C">
                  <w:t xml:space="preserve"> license from the other state, as well as the </w:t>
                </w:r>
                <w:r w:rsidR="00D00925">
                  <w:t xml:space="preserve">current </w:t>
                </w:r>
                <w:r w:rsidR="00987D3C">
                  <w:t>registration or permit issued by the state for the ORV</w:t>
                </w:r>
                <w:r w:rsidR="00C106DD">
                  <w:t xml:space="preserve">. Requires the </w:t>
                </w:r>
                <w:r w:rsidR="00987D3C">
                  <w:t>DOL</w:t>
                </w:r>
                <w:r w:rsidR="00C106DD">
                  <w:t xml:space="preserve">, upon receipt of the application, to issue a metal tag along with the appropriate tab to a wheeled all-terrain vehicle owner and to issue a decal to an </w:t>
                </w:r>
                <w:r w:rsidR="00987D3C">
                  <w:t xml:space="preserve">ORV </w:t>
                </w:r>
                <w:r w:rsidR="00C106DD">
                  <w:t>owner otherwise.</w:t>
                </w:r>
                <w:r w:rsidRPr="0096303F" w:rsidR="00C106DD">
                  <w:t> </w:t>
                </w:r>
                <w:r w:rsidRPr="0096303F" w:rsidR="001C1B27">
                  <w:t> </w:t>
                </w:r>
              </w:p>
              <w:p w:rsidRPr="007D1589" w:rsidR="001B4E53" w:rsidP="00EB3C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9686483"/>
    </w:tbl>
    <w:p w:rsidR="00DF5D0E" w:rsidP="00EB3C10" w:rsidRDefault="00DF5D0E">
      <w:pPr>
        <w:pStyle w:val="BillEnd"/>
        <w:suppressLineNumbers/>
      </w:pPr>
    </w:p>
    <w:p w:rsidR="00DF5D0E" w:rsidP="00EB3C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B3C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10" w:rsidRDefault="00EB3C10" w:rsidP="00DF5D0E">
      <w:r>
        <w:separator/>
      </w:r>
    </w:p>
  </w:endnote>
  <w:endnote w:type="continuationSeparator" w:id="0">
    <w:p w:rsidR="00EB3C10" w:rsidRDefault="00EB3C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42" w:rsidRDefault="00DC4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0F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65924">
      <w:t>2723-S AMH ORCU MATM 582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0F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65924">
      <w:t>2723-S AMH ORCU MATM 582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10" w:rsidRDefault="00EB3C10" w:rsidP="00DF5D0E">
      <w:r>
        <w:separator/>
      </w:r>
    </w:p>
  </w:footnote>
  <w:footnote w:type="continuationSeparator" w:id="0">
    <w:p w:rsidR="00EB3C10" w:rsidRDefault="00EB3C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42" w:rsidRDefault="00DC4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3E53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6F6C"/>
    <w:rsid w:val="00217E8A"/>
    <w:rsid w:val="00265296"/>
    <w:rsid w:val="00281CBD"/>
    <w:rsid w:val="00316CD9"/>
    <w:rsid w:val="003B3B20"/>
    <w:rsid w:val="003E2FC6"/>
    <w:rsid w:val="00492DDC"/>
    <w:rsid w:val="004C6615"/>
    <w:rsid w:val="004F26A3"/>
    <w:rsid w:val="00512B52"/>
    <w:rsid w:val="00523C5A"/>
    <w:rsid w:val="00554362"/>
    <w:rsid w:val="005A0FC1"/>
    <w:rsid w:val="005E69C3"/>
    <w:rsid w:val="00604223"/>
    <w:rsid w:val="00605C39"/>
    <w:rsid w:val="00616193"/>
    <w:rsid w:val="0066592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7738"/>
    <w:rsid w:val="0083749C"/>
    <w:rsid w:val="008443FE"/>
    <w:rsid w:val="00846034"/>
    <w:rsid w:val="0088366B"/>
    <w:rsid w:val="008C7E6E"/>
    <w:rsid w:val="008F6EC7"/>
    <w:rsid w:val="00931B84"/>
    <w:rsid w:val="0096303F"/>
    <w:rsid w:val="00972869"/>
    <w:rsid w:val="00984CD1"/>
    <w:rsid w:val="00987D3C"/>
    <w:rsid w:val="009B4ECF"/>
    <w:rsid w:val="009F23A9"/>
    <w:rsid w:val="00A01F29"/>
    <w:rsid w:val="00A17B5B"/>
    <w:rsid w:val="00A4729B"/>
    <w:rsid w:val="00A93D4A"/>
    <w:rsid w:val="00AA1230"/>
    <w:rsid w:val="00AA3292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06DD"/>
    <w:rsid w:val="00C61A83"/>
    <w:rsid w:val="00C8108C"/>
    <w:rsid w:val="00D00925"/>
    <w:rsid w:val="00D40447"/>
    <w:rsid w:val="00D659AC"/>
    <w:rsid w:val="00D87B5B"/>
    <w:rsid w:val="00D97A49"/>
    <w:rsid w:val="00DA47F3"/>
    <w:rsid w:val="00DC19C8"/>
    <w:rsid w:val="00DC2C13"/>
    <w:rsid w:val="00DC4642"/>
    <w:rsid w:val="00DE256E"/>
    <w:rsid w:val="00DF5D0E"/>
    <w:rsid w:val="00E1471A"/>
    <w:rsid w:val="00E267B1"/>
    <w:rsid w:val="00E41CC6"/>
    <w:rsid w:val="00E66F5D"/>
    <w:rsid w:val="00E831A5"/>
    <w:rsid w:val="00E850E7"/>
    <w:rsid w:val="00EB3C10"/>
    <w:rsid w:val="00EC4C96"/>
    <w:rsid w:val="00ED2EEB"/>
    <w:rsid w:val="00ED54D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76B1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2723-S</BillDocName>
  <AmendType>AMH</AmendType>
  <SponsorAcronym>ORCU</SponsorAcronym>
  <DrafterAcronym>MATM</DrafterAcronym>
  <DraftNumber>582</DraftNumber>
  <ReferenceNumber>SHB 2723</ReferenceNumber>
  <Floor>H AMD</Floor>
  <AmendmentNumber> 1504</AmendmentNumber>
  <Sponsors>By Representatives Orcutt, Wylie</Sponsors>
  <FloorAction>ADOPTED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72</TotalTime>
  <Pages>2</Pages>
  <Words>1069</Words>
  <Characters>5457</Characters>
  <Application>Microsoft Office Word</Application>
  <DocSecurity>8</DocSecurity>
  <Lines>136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2723-S AMH ORCU MATM 582</vt:lpstr>
    </vt:vector>
  </TitlesOfParts>
  <Company>Washington State Legislature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2723-S AMH ORCU MATM 582</dc:title>
  <dc:creator>Mark Matteson</dc:creator>
  <cp:lastModifiedBy>Matteson, Mark</cp:lastModifiedBy>
  <cp:revision>17</cp:revision>
  <dcterms:created xsi:type="dcterms:W3CDTF">2020-02-17T22:10:00Z</dcterms:created>
  <dcterms:modified xsi:type="dcterms:W3CDTF">2020-02-17T23:22:00Z</dcterms:modified>
</cp:coreProperties>
</file>